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>附</w:t>
      </w:r>
      <w:r>
        <w:rPr>
          <w:rFonts w:hint="eastAsia"/>
          <w:sz w:val="32"/>
          <w:szCs w:val="32"/>
        </w:rPr>
        <w:t>件2</w:t>
      </w:r>
    </w:p>
    <w:p>
      <w:pPr>
        <w:rPr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申请享受重大技术装备进口税收政策受理通知书</w:t>
      </w:r>
    </w:p>
    <w:p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工信财装备受理〔20××〕  号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  <w:u w:val="single"/>
        </w:rPr>
        <w:t>××××××××：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你公司于   年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月  日提交的申请享受“</w:t>
      </w:r>
      <w:r>
        <w:rPr>
          <w:rFonts w:ascii="Arial" w:hAnsi="Arial" w:cs="Arial"/>
          <w:sz w:val="32"/>
          <w:szCs w:val="32"/>
        </w:rPr>
        <w:t>××××××</w:t>
      </w:r>
      <w:r>
        <w:rPr>
          <w:rFonts w:eastAsia="仿宋_GB2312"/>
          <w:sz w:val="32"/>
          <w:szCs w:val="32"/>
        </w:rPr>
        <w:t xml:space="preserve">”文所规定的政策申请材料（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领域，    产品）予以受理。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你公司可凭本通知</w:t>
      </w:r>
      <w:r>
        <w:rPr>
          <w:rFonts w:hint="eastAsia" w:eastAsia="仿宋_GB2312"/>
          <w:sz w:val="32"/>
          <w:szCs w:val="32"/>
        </w:rPr>
        <w:t>书</w:t>
      </w:r>
      <w:r>
        <w:rPr>
          <w:rFonts w:eastAsia="仿宋_GB2312"/>
          <w:sz w:val="32"/>
          <w:szCs w:val="32"/>
        </w:rPr>
        <w:t>到主管海关申请凭税款担保先予办理有关零部件及原材料放行手续。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特此通知。</w:t>
      </w:r>
    </w:p>
    <w:p>
      <w:pPr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工业和信息化部财务司（盖章） 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年   月 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 xml:space="preserve">    电话：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 xml:space="preserve">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通信地址：北京市西长安街13号     邮编：100804</w:t>
      </w:r>
    </w:p>
    <w:p>
      <w:pPr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工业和信息化部财务司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r>
        <w:rPr>
          <w:rFonts w:eastAsia="仿宋_GB2312"/>
          <w:sz w:val="32"/>
          <w:szCs w:val="32"/>
        </w:rPr>
        <w:t>抄送：海关总署关税征管司、××海关</w:t>
      </w:r>
      <w:r>
        <w:rPr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4545"/>
    <w:rsid w:val="5DF3A47F"/>
    <w:rsid w:val="6FFB4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2023-07-28T18:57:00Z</dcterms:created>
  <dc:creator>周禛</dc:creator>
  <cp:lastModifiedBy>kylin</cp:lastModifiedBy>
  <dcterms:modified xsi:type="dcterms:W3CDTF">2023-08-09T10:51:41Z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