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outlineLvl w:val="0"/>
        <w:rPr>
          <w:rFonts w:hint="eastAsia" w:ascii="文星黑体" w:hAnsi="文星黑体" w:eastAsia="文星黑体" w:cs="文星黑体"/>
          <w:spacing w:val="-4"/>
          <w:sz w:val="72"/>
          <w:szCs w:val="72"/>
          <w:highlight w:val="none"/>
        </w:rPr>
      </w:pPr>
      <w:bookmarkStart w:id="0" w:name="_Hlk146479171"/>
      <w:bookmarkEnd w:id="0"/>
      <w:r>
        <w:rPr>
          <w:rFonts w:hint="eastAsia" w:ascii="文星黑体" w:hAnsi="文星黑体" w:eastAsia="文星黑体" w:cs="文星黑体"/>
          <w:color w:val="000000"/>
          <w:sz w:val="32"/>
          <w:szCs w:val="32"/>
          <w:highlight w:val="none"/>
        </w:rPr>
        <w:t>附</w:t>
      </w:r>
      <w:r>
        <w:rPr>
          <w:rFonts w:hint="eastAsia" w:ascii="文星黑体" w:hAnsi="文星黑体" w:eastAsia="文星黑体" w:cs="文星黑体"/>
          <w:color w:val="000000"/>
          <w:sz w:val="32"/>
          <w:szCs w:val="32"/>
          <w:highlight w:val="none"/>
          <w:lang w:val="en-US" w:eastAsia="zh-CN"/>
        </w:rPr>
        <w:t>件</w:t>
      </w:r>
      <w:r>
        <w:rPr>
          <w:rFonts w:hint="eastAsia" w:ascii="文星黑体" w:hAnsi="文星黑体" w:eastAsia="文星黑体" w:cs="文星黑体"/>
          <w:color w:val="000000"/>
          <w:sz w:val="32"/>
          <w:szCs w:val="32"/>
          <w:highlight w:val="none"/>
        </w:rPr>
        <w:t>1</w:t>
      </w:r>
    </w:p>
    <w:p>
      <w:pPr>
        <w:spacing w:before="309" w:line="260" w:lineRule="auto"/>
        <w:ind w:right="568"/>
        <w:jc w:val="both"/>
        <w:rPr>
          <w:rFonts w:ascii="微软雅黑" w:hAnsi="微软雅黑" w:eastAsia="微软雅黑" w:cs="微软雅黑"/>
          <w:spacing w:val="-4"/>
          <w:sz w:val="72"/>
          <w:szCs w:val="72"/>
          <w:highlight w:val="none"/>
        </w:rPr>
      </w:pPr>
      <w:bookmarkStart w:id="36" w:name="_GoBack"/>
      <w:bookmarkEnd w:id="36"/>
    </w:p>
    <w:p>
      <w:pPr>
        <w:pStyle w:val="2"/>
        <w:ind w:firstLine="560"/>
        <w:jc w:val="both"/>
        <w:rPr>
          <w:rFonts w:hint="eastAsia"/>
          <w:highlight w:val="none"/>
        </w:rPr>
      </w:pPr>
    </w:p>
    <w:p>
      <w:pPr>
        <w:pStyle w:val="2"/>
        <w:ind w:firstLine="560"/>
        <w:jc w:val="both"/>
        <w:rPr>
          <w:rFonts w:hint="eastAsia"/>
          <w:highlight w:val="none"/>
        </w:rPr>
      </w:pPr>
    </w:p>
    <w:p>
      <w:pPr>
        <w:ind w:firstLine="0" w:firstLineChars="0"/>
        <w:jc w:val="center"/>
        <w:rPr>
          <w:rFonts w:ascii="方正小标宋_GBK" w:hAnsi="方正小标宋_GBK" w:eastAsia="方正小标宋_GBK" w:cs="方正小标宋_GBK"/>
          <w:b/>
          <w:bCs/>
          <w:sz w:val="72"/>
          <w:szCs w:val="72"/>
          <w:highlight w:val="none"/>
          <w:lang w:bidi="ar"/>
        </w:rPr>
      </w:pPr>
      <w:r>
        <w:rPr>
          <w:rFonts w:hint="eastAsia" w:ascii="方正小标宋_GBK" w:hAnsi="方正小标宋_GBK" w:eastAsia="方正小标宋_GBK" w:cs="方正小标宋_GBK"/>
          <w:b/>
          <w:bCs/>
          <w:spacing w:val="53"/>
          <w:kern w:val="0"/>
          <w:sz w:val="72"/>
          <w:szCs w:val="72"/>
          <w:highlight w:val="none"/>
          <w:fitText w:val="6507" w:id="-1178431487"/>
          <w:lang w:bidi="ar"/>
        </w:rPr>
        <w:t>青岛市卓越工程</w:t>
      </w:r>
      <w:r>
        <w:rPr>
          <w:rFonts w:hint="eastAsia" w:ascii="方正小标宋_GBK" w:hAnsi="方正小标宋_GBK" w:eastAsia="方正小标宋_GBK" w:cs="方正小标宋_GBK"/>
          <w:b/>
          <w:bCs/>
          <w:spacing w:val="2"/>
          <w:kern w:val="0"/>
          <w:sz w:val="72"/>
          <w:szCs w:val="72"/>
          <w:highlight w:val="none"/>
          <w:fitText w:val="6507" w:id="-1178431487"/>
          <w:lang w:bidi="ar"/>
        </w:rPr>
        <w:t>师</w:t>
      </w:r>
    </w:p>
    <w:p>
      <w:pPr>
        <w:ind w:firstLine="0" w:firstLineChars="0"/>
        <w:jc w:val="center"/>
        <w:rPr>
          <w:rFonts w:hint="eastAsia" w:ascii="方正小标宋_GBK" w:hAnsi="方正小标宋_GBK" w:eastAsia="方正小标宋_GBK" w:cs="方正小标宋_GBK"/>
          <w:b/>
          <w:bCs/>
          <w:spacing w:val="3"/>
          <w:kern w:val="0"/>
          <w:sz w:val="72"/>
          <w:szCs w:val="72"/>
          <w:highlight w:val="none"/>
          <w:fitText w:val="6507" w:id="-1178431487"/>
          <w:lang w:bidi="ar"/>
        </w:rPr>
      </w:pPr>
      <w:r>
        <w:rPr>
          <w:rFonts w:hint="eastAsia" w:ascii="方正小标宋_GBK" w:hAnsi="方正小标宋_GBK" w:eastAsia="方正小标宋_GBK" w:cs="方正小标宋_GBK"/>
          <w:b/>
          <w:bCs/>
          <w:spacing w:val="218"/>
          <w:kern w:val="0"/>
          <w:sz w:val="72"/>
          <w:szCs w:val="72"/>
          <w:highlight w:val="none"/>
          <w:fitText w:val="6507" w:id="-1178431487"/>
          <w:lang w:bidi="ar"/>
        </w:rPr>
        <w:t>培育</w:t>
      </w:r>
      <w:r>
        <w:rPr>
          <w:rFonts w:hint="eastAsia" w:ascii="方正小标宋_GBK" w:hAnsi="方正小标宋_GBK" w:eastAsia="方正小标宋_GBK" w:cs="方正小标宋_GBK"/>
          <w:b/>
          <w:bCs/>
          <w:spacing w:val="218"/>
          <w:kern w:val="0"/>
          <w:sz w:val="72"/>
          <w:szCs w:val="72"/>
          <w:highlight w:val="none"/>
          <w:fitText w:val="6507" w:id="-1178431487"/>
          <w:lang w:eastAsia="zh-CN" w:bidi="ar"/>
        </w:rPr>
        <w:t>指导</w:t>
      </w:r>
      <w:r>
        <w:rPr>
          <w:rFonts w:hint="eastAsia" w:ascii="方正小标宋_GBK" w:hAnsi="方正小标宋_GBK" w:eastAsia="方正小标宋_GBK" w:cs="方正小标宋_GBK"/>
          <w:b/>
          <w:bCs/>
          <w:spacing w:val="218"/>
          <w:kern w:val="0"/>
          <w:sz w:val="72"/>
          <w:szCs w:val="72"/>
          <w:highlight w:val="none"/>
          <w:fitText w:val="6507" w:id="-1178431487"/>
          <w:lang w:bidi="ar"/>
        </w:rPr>
        <w:t>方</w:t>
      </w:r>
      <w:r>
        <w:rPr>
          <w:rFonts w:hint="eastAsia" w:ascii="方正小标宋_GBK" w:hAnsi="方正小标宋_GBK" w:eastAsia="方正小标宋_GBK" w:cs="方正小标宋_GBK"/>
          <w:b/>
          <w:bCs/>
          <w:spacing w:val="3"/>
          <w:kern w:val="0"/>
          <w:sz w:val="72"/>
          <w:szCs w:val="72"/>
          <w:highlight w:val="none"/>
          <w:fitText w:val="6507" w:id="-1178431487"/>
          <w:lang w:bidi="ar"/>
        </w:rPr>
        <w:t>案</w:t>
      </w:r>
    </w:p>
    <w:p>
      <w:pPr>
        <w:ind w:firstLine="723"/>
        <w:jc w:val="center"/>
        <w:rPr>
          <w:rFonts w:ascii="楷体_GB2312" w:hAnsi="宋体" w:eastAsia="楷体_GB2312" w:cs="楷体_GB2312"/>
          <w:b/>
          <w:bCs/>
          <w:sz w:val="36"/>
          <w:szCs w:val="36"/>
          <w:highlight w:val="none"/>
          <w:lang w:bidi="ar"/>
        </w:rPr>
      </w:pPr>
    </w:p>
    <w:p>
      <w:pPr>
        <w:ind w:firstLine="723"/>
        <w:jc w:val="center"/>
        <w:rPr>
          <w:rFonts w:ascii="楷体_GB2312" w:hAnsi="宋体" w:eastAsia="楷体_GB2312" w:cs="楷体_GB2312"/>
          <w:b/>
          <w:bCs/>
          <w:sz w:val="36"/>
          <w:szCs w:val="36"/>
          <w:highlight w:val="none"/>
          <w:lang w:bidi="ar"/>
        </w:rPr>
      </w:pPr>
    </w:p>
    <w:p>
      <w:pPr>
        <w:ind w:firstLine="723"/>
        <w:jc w:val="center"/>
        <w:rPr>
          <w:rFonts w:ascii="楷体_GB2312" w:hAnsi="宋体" w:eastAsia="楷体_GB2312" w:cs="楷体_GB2312"/>
          <w:b/>
          <w:bCs/>
          <w:sz w:val="36"/>
          <w:szCs w:val="36"/>
          <w:highlight w:val="none"/>
          <w:lang w:bidi="ar"/>
        </w:rPr>
      </w:pPr>
    </w:p>
    <w:p>
      <w:pPr>
        <w:ind w:firstLine="0" w:firstLineChars="0"/>
        <w:jc w:val="center"/>
        <w:rPr>
          <w:rFonts w:hint="eastAsia" w:ascii="楷体_GB2312" w:hAnsi="宋体" w:eastAsia="楷体_GB2312" w:cs="楷体_GB2312"/>
          <w:b/>
          <w:bCs/>
          <w:sz w:val="36"/>
          <w:szCs w:val="36"/>
          <w:highlight w:val="none"/>
          <w:lang w:bidi="ar"/>
        </w:rPr>
      </w:pPr>
    </w:p>
    <w:p>
      <w:pPr>
        <w:ind w:firstLine="0" w:firstLineChars="0"/>
        <w:jc w:val="center"/>
        <w:rPr>
          <w:rFonts w:ascii="楷体_GB2312" w:hAnsi="宋体" w:eastAsia="楷体_GB2312" w:cs="楷体_GB2312"/>
          <w:b/>
          <w:bCs/>
          <w:sz w:val="36"/>
          <w:szCs w:val="36"/>
          <w:highlight w:val="none"/>
          <w:lang w:bidi="ar"/>
        </w:rPr>
      </w:pPr>
    </w:p>
    <w:p>
      <w:pPr>
        <w:ind w:firstLine="0" w:firstLineChars="0"/>
        <w:jc w:val="both"/>
        <w:rPr>
          <w:rFonts w:ascii="方正小标宋_GBK" w:hAnsi="方正小标宋_GBK" w:eastAsia="方正小标宋_GBK" w:cs="方正小标宋_GBK"/>
          <w:spacing w:val="-2"/>
          <w:sz w:val="36"/>
          <w:szCs w:val="36"/>
          <w:highlight w:val="none"/>
        </w:rPr>
      </w:pPr>
    </w:p>
    <w:p>
      <w:pPr>
        <w:spacing w:line="262" w:lineRule="auto"/>
        <w:ind w:firstLine="420"/>
        <w:jc w:val="both"/>
        <w:rPr>
          <w:sz w:val="21"/>
          <w:highlight w:val="none"/>
        </w:rPr>
      </w:pPr>
    </w:p>
    <w:p>
      <w:pPr>
        <w:ind w:firstLine="0" w:firstLineChars="0"/>
        <w:jc w:val="both"/>
        <w:rPr>
          <w:rFonts w:ascii="黑体" w:hAnsi="黑体" w:eastAsia="黑体" w:cs="黑体"/>
          <w:sz w:val="22"/>
          <w:szCs w:val="28"/>
          <w:highlight w:val="none"/>
        </w:rPr>
      </w:pPr>
    </w:p>
    <w:p>
      <w:pPr>
        <w:spacing w:before="101" w:line="225" w:lineRule="auto"/>
        <w:ind w:firstLine="0" w:firstLineChars="0"/>
        <w:jc w:val="both"/>
        <w:rPr>
          <w:rFonts w:hint="eastAsia" w:ascii="黑体" w:hAnsi="黑体" w:eastAsia="黑体" w:cs="黑体"/>
          <w:spacing w:val="7"/>
          <w:sz w:val="32"/>
          <w:szCs w:val="32"/>
          <w:highlight w:val="none"/>
          <w14:textOutline w14:w="5791" w14:cap="flat" w14:cmpd="sng" w14:algn="ctr">
            <w14:solidFill>
              <w14:srgbClr w14:val="000000"/>
            </w14:solidFill>
            <w14:prstDash w14:val="solid"/>
            <w14:miter w14:val="0"/>
          </w14:textOutli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12" w:charSpace="0"/>
        </w:sectPr>
      </w:pPr>
    </w:p>
    <w:p>
      <w:pPr>
        <w:spacing w:before="101" w:line="225" w:lineRule="auto"/>
        <w:ind w:firstLine="0" w:firstLineChars="0"/>
        <w:jc w:val="center"/>
        <w:rPr>
          <w:rFonts w:ascii="黑体" w:hAnsi="黑体" w:eastAsia="黑体" w:cs="黑体"/>
          <w:spacing w:val="7"/>
          <w:sz w:val="32"/>
          <w:szCs w:val="32"/>
          <w:highlight w:val="none"/>
          <w14:textOutline w14:w="5791" w14:cap="flat" w14:cmpd="sng" w14:algn="ctr">
            <w14:solidFill>
              <w14:srgbClr w14:val="000000"/>
            </w14:solidFill>
            <w14:prstDash w14:val="solid"/>
            <w14:miter w14:val="0"/>
          </w14:textOutline>
        </w:rPr>
      </w:pPr>
      <w:r>
        <w:rPr>
          <w:rFonts w:hint="eastAsia" w:ascii="黑体" w:hAnsi="黑体" w:eastAsia="黑体" w:cs="黑体"/>
          <w:spacing w:val="7"/>
          <w:sz w:val="32"/>
          <w:szCs w:val="32"/>
          <w:highlight w:val="none"/>
          <w14:textOutline w14:w="5791" w14:cap="flat" w14:cmpd="sng" w14:algn="ctr">
            <w14:solidFill>
              <w14:srgbClr w14:val="000000"/>
            </w14:solidFill>
            <w14:prstDash w14:val="solid"/>
            <w14:miter w14:val="0"/>
          </w14:textOutline>
        </w:rPr>
        <w:t>编制说明</w:t>
      </w:r>
    </w:p>
    <w:p>
      <w:pPr>
        <w:ind w:firstLine="440"/>
        <w:jc w:val="both"/>
        <w:rPr>
          <w:rFonts w:ascii="黑体" w:hAnsi="黑体" w:eastAsia="黑体" w:cs="黑体"/>
          <w:sz w:val="22"/>
          <w:szCs w:val="28"/>
          <w:highlight w:val="none"/>
        </w:rPr>
      </w:pPr>
    </w:p>
    <w:p>
      <w:pPr>
        <w:ind w:firstLine="560"/>
        <w:jc w:val="both"/>
        <w:outlineLvl w:val="0"/>
        <w:rPr>
          <w:rFonts w:ascii="黑体" w:hAnsi="黑体" w:eastAsia="黑体" w:cs="黑体"/>
          <w:szCs w:val="28"/>
          <w:highlight w:val="none"/>
        </w:rPr>
      </w:pPr>
      <w:bookmarkStart w:id="1" w:name="_Toc32632"/>
      <w:bookmarkStart w:id="2" w:name="_Toc30558"/>
      <w:bookmarkStart w:id="3" w:name="_Toc15944"/>
      <w:r>
        <w:rPr>
          <w:rFonts w:hint="eastAsia" w:ascii="黑体" w:hAnsi="黑体" w:eastAsia="黑体" w:cs="黑体"/>
          <w:szCs w:val="28"/>
          <w:highlight w:val="none"/>
        </w:rPr>
        <w:t>一、编制原则</w:t>
      </w:r>
      <w:bookmarkEnd w:id="1"/>
      <w:bookmarkEnd w:id="2"/>
      <w:bookmarkEnd w:id="3"/>
    </w:p>
    <w:p>
      <w:pPr>
        <w:ind w:firstLine="560"/>
        <w:jc w:val="both"/>
        <w:rPr>
          <w:rFonts w:ascii="仿宋" w:hAnsi="仿宋" w:cs="仿宋"/>
          <w:szCs w:val="28"/>
          <w:highlight w:val="none"/>
        </w:rPr>
      </w:pPr>
      <w:r>
        <w:rPr>
          <w:rFonts w:hint="eastAsia" w:ascii="仿宋" w:hAnsi="仿宋" w:cs="仿宋"/>
          <w:szCs w:val="28"/>
          <w:highlight w:val="none"/>
        </w:rPr>
        <w:t>为编制高质量的青岛市卓越工程师培育</w:t>
      </w:r>
      <w:r>
        <w:rPr>
          <w:rFonts w:hint="eastAsia" w:ascii="仿宋" w:hAnsi="仿宋" w:cs="仿宋"/>
          <w:szCs w:val="28"/>
          <w:highlight w:val="none"/>
          <w:lang w:val="en-US" w:eastAsia="zh-CN"/>
        </w:rPr>
        <w:t>指导</w:t>
      </w:r>
      <w:r>
        <w:rPr>
          <w:rFonts w:hint="eastAsia" w:ascii="仿宋" w:hAnsi="仿宋" w:cs="仿宋"/>
          <w:szCs w:val="28"/>
          <w:highlight w:val="none"/>
        </w:rPr>
        <w:t>方案，保证本方案的内部一致性和对企业卓越工程师培育工作的指导价值，遵循科学性、系统性、导向性、开放性的编制原则。</w:t>
      </w:r>
    </w:p>
    <w:p>
      <w:pPr>
        <w:ind w:firstLine="560"/>
        <w:jc w:val="both"/>
        <w:outlineLvl w:val="0"/>
        <w:rPr>
          <w:rFonts w:ascii="黑体" w:hAnsi="黑体" w:eastAsia="黑体" w:cs="黑体"/>
          <w:szCs w:val="28"/>
          <w:highlight w:val="none"/>
        </w:rPr>
      </w:pPr>
      <w:bookmarkStart w:id="4" w:name="_Toc19857"/>
      <w:bookmarkStart w:id="5" w:name="_Toc4575"/>
      <w:bookmarkStart w:id="6" w:name="_Toc14029"/>
      <w:r>
        <w:rPr>
          <w:rFonts w:hint="eastAsia" w:ascii="黑体" w:hAnsi="黑体" w:eastAsia="黑体" w:cs="黑体"/>
          <w:szCs w:val="28"/>
          <w:highlight w:val="none"/>
        </w:rPr>
        <w:t>二、编制目的</w:t>
      </w:r>
      <w:bookmarkEnd w:id="4"/>
      <w:bookmarkEnd w:id="5"/>
      <w:bookmarkEnd w:id="6"/>
    </w:p>
    <w:p>
      <w:pPr>
        <w:ind w:firstLine="560"/>
        <w:jc w:val="both"/>
        <w:rPr>
          <w:rFonts w:ascii="仿宋" w:hAnsi="仿宋" w:cs="仿宋"/>
          <w:color w:val="auto"/>
          <w:szCs w:val="28"/>
          <w:highlight w:val="none"/>
        </w:rPr>
      </w:pPr>
      <w:r>
        <w:rPr>
          <w:rFonts w:hint="eastAsia" w:ascii="仿宋" w:hAnsi="仿宋" w:cs="仿宋"/>
          <w:szCs w:val="28"/>
          <w:highlight w:val="none"/>
        </w:rPr>
        <w:t>习近平总书记在中央人才工作会议上强调</w:t>
      </w:r>
      <w:r>
        <w:rPr>
          <w:rFonts w:hint="eastAsia" w:ascii="仿宋" w:hAnsi="仿宋" w:cs="仿宋"/>
          <w:szCs w:val="28"/>
          <w:highlight w:val="none"/>
          <w:lang w:eastAsia="zh-CN"/>
        </w:rPr>
        <w:t>：“</w:t>
      </w:r>
      <w:r>
        <w:rPr>
          <w:rFonts w:hint="eastAsia" w:ascii="仿宋" w:hAnsi="仿宋" w:cs="仿宋"/>
          <w:szCs w:val="28"/>
          <w:highlight w:val="none"/>
        </w:rPr>
        <w:t>要培养大批卓越工程师，努力建设一支爱党报国、敬业奉献、具有突出技术创新能力、善于解决复杂工程问题的工程师队伍</w:t>
      </w:r>
      <w:r>
        <w:rPr>
          <w:rFonts w:hint="eastAsia" w:ascii="仿宋" w:hAnsi="仿宋" w:cs="仿宋"/>
          <w:szCs w:val="28"/>
          <w:highlight w:val="none"/>
          <w:lang w:eastAsia="zh-CN"/>
        </w:rPr>
        <w:t>。”</w:t>
      </w:r>
      <w:r>
        <w:rPr>
          <w:rFonts w:hint="eastAsia" w:ascii="仿宋" w:hAnsi="仿宋" w:cs="仿宋"/>
          <w:szCs w:val="28"/>
          <w:highlight w:val="none"/>
        </w:rPr>
        <w:t>《中共青岛市委 青岛市人民政府关于实施新时代“人才强青”计划的意见》（青发〔2022〕8号）</w:t>
      </w:r>
      <w:r>
        <w:rPr>
          <w:rFonts w:hint="eastAsia" w:ascii="仿宋" w:hAnsi="仿宋" w:cs="仿宋"/>
          <w:szCs w:val="28"/>
          <w:highlight w:val="none"/>
          <w:lang w:val="en-US" w:eastAsia="zh-CN"/>
        </w:rPr>
        <w:t>提出：制定专项政策，加强卓越工程师引育留用，择优纳入高层次人才服务保障范围，推动工程师队伍增量提质。顺应“科技强国”“人才强国”“制造强国”等战略要求，本方案力求</w:t>
      </w:r>
      <w:r>
        <w:rPr>
          <w:rFonts w:hint="eastAsia" w:ascii="仿宋" w:hAnsi="仿宋" w:cs="仿宋"/>
          <w:szCs w:val="28"/>
          <w:highlight w:val="none"/>
        </w:rPr>
        <w:t>通过</w:t>
      </w:r>
      <w:r>
        <w:rPr>
          <w:rFonts w:hint="eastAsia" w:ascii="仿宋" w:hAnsi="仿宋" w:cs="仿宋"/>
          <w:szCs w:val="28"/>
          <w:highlight w:val="none"/>
          <w:lang w:val="en-US" w:eastAsia="zh-CN"/>
        </w:rPr>
        <w:t>提供</w:t>
      </w:r>
      <w:r>
        <w:rPr>
          <w:rFonts w:hint="eastAsia" w:ascii="仿宋" w:hAnsi="仿宋" w:cs="仿宋"/>
          <w:szCs w:val="28"/>
          <w:highlight w:val="none"/>
        </w:rPr>
        <w:t>卓越工程师培育的总体思路和战略理念</w:t>
      </w:r>
      <w:r>
        <w:rPr>
          <w:rFonts w:hint="eastAsia" w:ascii="仿宋" w:hAnsi="仿宋" w:cs="仿宋"/>
          <w:szCs w:val="28"/>
          <w:highlight w:val="none"/>
          <w:lang w:eastAsia="zh-CN"/>
        </w:rPr>
        <w:t>，</w:t>
      </w:r>
      <w:r>
        <w:rPr>
          <w:rFonts w:hint="eastAsia" w:ascii="仿宋" w:hAnsi="仿宋" w:cs="仿宋"/>
          <w:szCs w:val="28"/>
          <w:highlight w:val="none"/>
          <w:lang w:val="en-US" w:eastAsia="zh-CN"/>
        </w:rPr>
        <w:t>以及</w:t>
      </w:r>
      <w:r>
        <w:rPr>
          <w:rFonts w:hint="eastAsia" w:ascii="仿宋" w:hAnsi="仿宋" w:cs="仿宋"/>
          <w:szCs w:val="28"/>
          <w:highlight w:val="none"/>
        </w:rPr>
        <w:t>专业化培育体系、机制、路径，为致力于</w:t>
      </w:r>
      <w:r>
        <w:rPr>
          <w:rFonts w:hint="eastAsia" w:ascii="仿宋" w:hAnsi="仿宋" w:cs="仿宋"/>
          <w:szCs w:val="28"/>
          <w:highlight w:val="none"/>
          <w:lang w:val="en-US" w:eastAsia="zh-CN"/>
        </w:rPr>
        <w:t>培育</w:t>
      </w:r>
      <w:r>
        <w:rPr>
          <w:rFonts w:hint="eastAsia" w:ascii="仿宋" w:hAnsi="仿宋" w:cs="仿宋"/>
          <w:szCs w:val="28"/>
          <w:highlight w:val="none"/>
        </w:rPr>
        <w:t>卓越工程师的企业提供参考</w:t>
      </w:r>
      <w:r>
        <w:rPr>
          <w:rFonts w:hint="eastAsia" w:ascii="仿宋" w:hAnsi="仿宋" w:cs="仿宋"/>
          <w:szCs w:val="28"/>
          <w:highlight w:val="none"/>
          <w:lang w:eastAsia="zh-CN"/>
        </w:rPr>
        <w:t>。</w:t>
      </w:r>
      <w:r>
        <w:rPr>
          <w:rFonts w:hint="eastAsia" w:ascii="仿宋" w:hAnsi="仿宋" w:cs="仿宋"/>
          <w:szCs w:val="28"/>
          <w:highlight w:val="none"/>
        </w:rPr>
        <w:t>具体地，本方案有如下</w:t>
      </w:r>
      <w:r>
        <w:rPr>
          <w:rFonts w:hint="eastAsia" w:ascii="仿宋" w:hAnsi="仿宋" w:cs="仿宋"/>
          <w:color w:val="auto"/>
          <w:szCs w:val="28"/>
          <w:highlight w:val="none"/>
        </w:rPr>
        <w:t>目标任务：</w:t>
      </w:r>
    </w:p>
    <w:p>
      <w:pPr>
        <w:ind w:left="0" w:leftChars="0" w:firstLine="560" w:firstLineChars="200"/>
        <w:jc w:val="both"/>
        <w:rPr>
          <w:rFonts w:ascii="仿宋" w:hAnsi="仿宋" w:cs="仿宋"/>
          <w:color w:val="auto"/>
          <w:szCs w:val="28"/>
          <w:highlight w:val="none"/>
        </w:rPr>
      </w:pP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一</w:t>
      </w:r>
      <w:r>
        <w:rPr>
          <w:rFonts w:hint="eastAsia" w:ascii="仿宋" w:hAnsi="仿宋" w:cs="仿宋"/>
          <w:color w:val="auto"/>
          <w:szCs w:val="28"/>
          <w:highlight w:val="none"/>
          <w:lang w:eastAsia="zh-CN"/>
        </w:rPr>
        <w:t>）</w:t>
      </w:r>
      <w:r>
        <w:rPr>
          <w:rFonts w:hint="eastAsia" w:ascii="仿宋" w:hAnsi="仿宋" w:cs="仿宋"/>
          <w:color w:val="auto"/>
          <w:szCs w:val="28"/>
          <w:highlight w:val="none"/>
        </w:rPr>
        <w:t>基于专业知识和良好的卓越工程师培育实践，从专业角度解读什么是卓越工程师</w:t>
      </w:r>
      <w:r>
        <w:rPr>
          <w:rFonts w:hint="eastAsia" w:ascii="仿宋" w:hAnsi="仿宋" w:cs="仿宋"/>
          <w:color w:val="auto"/>
          <w:szCs w:val="28"/>
          <w:highlight w:val="none"/>
          <w:lang w:val="en-US" w:eastAsia="zh-CN"/>
        </w:rPr>
        <w:t>培育</w:t>
      </w:r>
      <w:r>
        <w:rPr>
          <w:rFonts w:hint="eastAsia" w:ascii="仿宋" w:hAnsi="仿宋" w:cs="仿宋"/>
          <w:color w:val="auto"/>
          <w:szCs w:val="28"/>
          <w:highlight w:val="none"/>
        </w:rPr>
        <w:t>标准、如何进行卓越工程师培育工作、如何</w:t>
      </w:r>
      <w:r>
        <w:rPr>
          <w:rFonts w:hint="eastAsia" w:ascii="仿宋" w:hAnsi="仿宋" w:cs="仿宋"/>
          <w:color w:val="auto"/>
          <w:szCs w:val="28"/>
          <w:highlight w:val="none"/>
          <w:lang w:val="en-US" w:eastAsia="zh-CN"/>
        </w:rPr>
        <w:t>自我诊断</w:t>
      </w:r>
      <w:r>
        <w:rPr>
          <w:rFonts w:hint="eastAsia" w:ascii="仿宋" w:hAnsi="仿宋" w:cs="仿宋"/>
          <w:color w:val="auto"/>
          <w:szCs w:val="28"/>
          <w:highlight w:val="none"/>
        </w:rPr>
        <w:t>是否实现卓越工程师培育目标，</w:t>
      </w:r>
      <w:r>
        <w:rPr>
          <w:rFonts w:hint="eastAsia" w:ascii="仿宋" w:hAnsi="仿宋" w:cs="仿宋"/>
          <w:color w:val="auto"/>
          <w:szCs w:val="28"/>
          <w:highlight w:val="none"/>
          <w:lang w:val="en-US" w:eastAsia="zh-CN"/>
        </w:rPr>
        <w:t>以此</w:t>
      </w:r>
      <w:r>
        <w:rPr>
          <w:rFonts w:hint="eastAsia" w:ascii="仿宋" w:hAnsi="仿宋" w:cs="仿宋"/>
          <w:color w:val="auto"/>
          <w:szCs w:val="28"/>
          <w:highlight w:val="none"/>
        </w:rPr>
        <w:t>打造一支高水平的卓越工程师队伍。</w:t>
      </w:r>
    </w:p>
    <w:p>
      <w:pPr>
        <w:ind w:firstLine="560"/>
        <w:jc w:val="both"/>
        <w:rPr>
          <w:rFonts w:ascii="仿宋" w:hAnsi="仿宋" w:cs="仿宋"/>
          <w:color w:val="auto"/>
          <w:szCs w:val="28"/>
          <w:highlight w:val="none"/>
        </w:rPr>
      </w:pP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二</w:t>
      </w:r>
      <w:r>
        <w:rPr>
          <w:rFonts w:hint="eastAsia" w:ascii="仿宋" w:hAnsi="仿宋" w:cs="仿宋"/>
          <w:color w:val="auto"/>
          <w:szCs w:val="28"/>
          <w:highlight w:val="none"/>
          <w:lang w:eastAsia="zh-CN"/>
        </w:rPr>
        <w:t>）</w:t>
      </w:r>
      <w:r>
        <w:rPr>
          <w:rFonts w:hint="eastAsia" w:ascii="仿宋" w:hAnsi="仿宋" w:cs="仿宋"/>
          <w:color w:val="auto"/>
          <w:szCs w:val="28"/>
          <w:highlight w:val="none"/>
        </w:rPr>
        <w:t>提倡和鼓励企业</w:t>
      </w:r>
      <w:r>
        <w:rPr>
          <w:rFonts w:hint="eastAsia" w:ascii="仿宋" w:hAnsi="仿宋" w:cs="仿宋"/>
          <w:color w:val="auto"/>
          <w:szCs w:val="28"/>
          <w:highlight w:val="none"/>
          <w:lang w:val="en-US" w:eastAsia="zh-CN"/>
        </w:rPr>
        <w:t>营造工程师文化，明确</w:t>
      </w:r>
      <w:r>
        <w:rPr>
          <w:rFonts w:hint="eastAsia" w:ascii="仿宋" w:hAnsi="仿宋" w:cs="仿宋"/>
          <w:color w:val="auto"/>
          <w:szCs w:val="28"/>
          <w:highlight w:val="none"/>
        </w:rPr>
        <w:t>卓越工程师培育的</w:t>
      </w:r>
      <w:r>
        <w:rPr>
          <w:rFonts w:hint="eastAsia" w:ascii="仿宋" w:hAnsi="仿宋" w:cs="仿宋"/>
          <w:color w:val="auto"/>
          <w:szCs w:val="28"/>
          <w:highlight w:val="none"/>
          <w:lang w:val="en-US" w:eastAsia="zh-CN"/>
        </w:rPr>
        <w:t>重要性</w:t>
      </w:r>
      <w:r>
        <w:rPr>
          <w:rFonts w:hint="eastAsia" w:ascii="仿宋" w:hAnsi="仿宋" w:cs="仿宋"/>
          <w:color w:val="auto"/>
          <w:szCs w:val="28"/>
          <w:highlight w:val="none"/>
        </w:rPr>
        <w:t>，锚定卓越工程师</w:t>
      </w:r>
      <w:r>
        <w:rPr>
          <w:rFonts w:hint="eastAsia" w:ascii="仿宋" w:hAnsi="仿宋" w:cs="仿宋"/>
          <w:color w:val="auto"/>
          <w:szCs w:val="28"/>
          <w:highlight w:val="none"/>
          <w:lang w:val="en-US" w:eastAsia="zh-CN"/>
        </w:rPr>
        <w:t>培育梯队</w:t>
      </w:r>
      <w:r>
        <w:rPr>
          <w:rFonts w:hint="eastAsia" w:ascii="仿宋" w:hAnsi="仿宋" w:cs="仿宋"/>
          <w:color w:val="auto"/>
          <w:szCs w:val="28"/>
          <w:highlight w:val="none"/>
        </w:rPr>
        <w:t>建设</w:t>
      </w:r>
      <w:r>
        <w:rPr>
          <w:rFonts w:hint="eastAsia" w:ascii="仿宋" w:hAnsi="仿宋" w:cs="仿宋"/>
          <w:color w:val="auto"/>
          <w:szCs w:val="28"/>
          <w:highlight w:val="none"/>
          <w:lang w:val="en-US" w:eastAsia="zh-CN"/>
        </w:rPr>
        <w:t>的</w:t>
      </w:r>
      <w:r>
        <w:rPr>
          <w:rFonts w:hint="eastAsia" w:ascii="仿宋" w:hAnsi="仿宋" w:cs="仿宋"/>
          <w:color w:val="auto"/>
          <w:szCs w:val="28"/>
          <w:highlight w:val="none"/>
        </w:rPr>
        <w:t>发展目标，着力推动</w:t>
      </w:r>
      <w:r>
        <w:rPr>
          <w:rFonts w:hint="eastAsia" w:ascii="仿宋" w:hAnsi="仿宋" w:cs="仿宋"/>
          <w:color w:val="auto"/>
          <w:szCs w:val="28"/>
          <w:highlight w:val="none"/>
          <w:lang w:val="en-US" w:eastAsia="zh-CN"/>
        </w:rPr>
        <w:t>卓越工程师培育与企业创新发展</w:t>
      </w:r>
      <w:r>
        <w:rPr>
          <w:rFonts w:hint="eastAsia" w:ascii="仿宋" w:hAnsi="仿宋" w:cs="仿宋"/>
          <w:color w:val="auto"/>
          <w:szCs w:val="28"/>
          <w:highlight w:val="none"/>
        </w:rPr>
        <w:t>深度融合。</w:t>
      </w:r>
    </w:p>
    <w:p>
      <w:pPr>
        <w:ind w:firstLine="560"/>
        <w:jc w:val="both"/>
        <w:rPr>
          <w:rFonts w:ascii="仿宋" w:hAnsi="仿宋" w:cs="仿宋"/>
          <w:color w:val="auto"/>
          <w:szCs w:val="28"/>
          <w:highlight w:val="none"/>
        </w:rPr>
      </w:pP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三</w:t>
      </w:r>
      <w:r>
        <w:rPr>
          <w:rFonts w:hint="eastAsia" w:ascii="仿宋" w:hAnsi="仿宋" w:cs="仿宋"/>
          <w:color w:val="auto"/>
          <w:szCs w:val="28"/>
          <w:highlight w:val="none"/>
          <w:lang w:eastAsia="zh-CN"/>
        </w:rPr>
        <w:t>）</w:t>
      </w:r>
      <w:r>
        <w:rPr>
          <w:rFonts w:hint="eastAsia" w:ascii="仿宋" w:hAnsi="仿宋" w:cs="仿宋"/>
          <w:color w:val="auto"/>
          <w:szCs w:val="28"/>
          <w:highlight w:val="none"/>
        </w:rPr>
        <w:t>提出卓越工程师培育的</w:t>
      </w:r>
      <w:r>
        <w:rPr>
          <w:rFonts w:hint="eastAsia" w:ascii="仿宋" w:hAnsi="仿宋" w:cs="仿宋"/>
          <w:szCs w:val="28"/>
          <w:highlight w:val="none"/>
        </w:rPr>
        <w:t>总体思路和战略理念</w:t>
      </w:r>
      <w:r>
        <w:rPr>
          <w:rFonts w:hint="eastAsia" w:ascii="仿宋" w:hAnsi="仿宋" w:cs="仿宋"/>
          <w:color w:val="auto"/>
          <w:szCs w:val="28"/>
          <w:highlight w:val="none"/>
        </w:rPr>
        <w:t>，</w:t>
      </w:r>
      <w:r>
        <w:rPr>
          <w:rFonts w:hint="eastAsia" w:ascii="仿宋" w:hAnsi="仿宋" w:cs="仿宋"/>
          <w:szCs w:val="28"/>
          <w:highlight w:val="none"/>
        </w:rPr>
        <w:t>提供卓越工程师理论和实操专业化培育体系、机制、路径，</w:t>
      </w:r>
      <w:r>
        <w:rPr>
          <w:rFonts w:hint="eastAsia" w:ascii="仿宋" w:hAnsi="仿宋" w:cs="仿宋"/>
          <w:color w:val="auto"/>
          <w:szCs w:val="28"/>
          <w:highlight w:val="none"/>
        </w:rPr>
        <w:t>切实指导企业卓越工程师</w:t>
      </w:r>
      <w:r>
        <w:rPr>
          <w:rFonts w:hint="eastAsia" w:ascii="仿宋" w:hAnsi="仿宋" w:cs="仿宋"/>
          <w:color w:val="auto"/>
          <w:szCs w:val="28"/>
          <w:highlight w:val="none"/>
          <w:lang w:val="en-US" w:eastAsia="zh-CN"/>
        </w:rPr>
        <w:t>培育工作，</w:t>
      </w:r>
      <w:r>
        <w:rPr>
          <w:rFonts w:hint="eastAsia" w:ascii="仿宋" w:hAnsi="仿宋" w:cs="仿宋"/>
          <w:szCs w:val="28"/>
          <w:highlight w:val="none"/>
          <w:lang w:val="en-US" w:eastAsia="zh-CN"/>
        </w:rPr>
        <w:t>推动企业工程师队伍增量提质</w:t>
      </w:r>
      <w:r>
        <w:rPr>
          <w:rFonts w:hint="eastAsia" w:ascii="仿宋" w:hAnsi="仿宋" w:cs="仿宋"/>
          <w:color w:val="auto"/>
          <w:szCs w:val="28"/>
          <w:highlight w:val="none"/>
        </w:rPr>
        <w:t>。</w:t>
      </w:r>
    </w:p>
    <w:p>
      <w:pPr>
        <w:ind w:firstLine="560"/>
        <w:jc w:val="both"/>
        <w:outlineLvl w:val="0"/>
        <w:rPr>
          <w:rFonts w:ascii="仿宋" w:hAnsi="仿宋" w:cs="仿宋"/>
          <w:szCs w:val="28"/>
          <w:highlight w:val="none"/>
        </w:rPr>
      </w:pPr>
      <w:bookmarkStart w:id="7" w:name="_Toc19549"/>
      <w:bookmarkStart w:id="8" w:name="_Toc30268"/>
      <w:bookmarkStart w:id="9" w:name="_Toc4914"/>
      <w:r>
        <w:rPr>
          <w:rFonts w:hint="eastAsia" w:ascii="黑体" w:hAnsi="黑体" w:eastAsia="黑体" w:cs="黑体"/>
          <w:szCs w:val="28"/>
          <w:highlight w:val="none"/>
        </w:rPr>
        <w:t>三、</w:t>
      </w:r>
      <w:r>
        <w:rPr>
          <w:rFonts w:hint="eastAsia" w:ascii="黑体" w:hAnsi="黑体" w:eastAsia="黑体" w:cs="黑体"/>
          <w:szCs w:val="28"/>
          <w:highlight w:val="none"/>
          <w:lang w:val="en-US" w:eastAsia="zh-CN"/>
        </w:rPr>
        <w:t>方案</w:t>
      </w:r>
      <w:r>
        <w:rPr>
          <w:rFonts w:hint="eastAsia" w:ascii="黑体" w:hAnsi="黑体" w:eastAsia="黑体" w:cs="黑体"/>
          <w:szCs w:val="28"/>
          <w:highlight w:val="none"/>
        </w:rPr>
        <w:t>适用范围</w:t>
      </w:r>
      <w:bookmarkEnd w:id="7"/>
      <w:bookmarkEnd w:id="8"/>
      <w:bookmarkEnd w:id="9"/>
    </w:p>
    <w:p>
      <w:pPr>
        <w:ind w:firstLine="560"/>
        <w:jc w:val="both"/>
        <w:rPr>
          <w:rFonts w:ascii="仿宋" w:hAnsi="仿宋" w:cs="仿宋"/>
          <w:color w:val="auto"/>
          <w:szCs w:val="28"/>
          <w:highlight w:val="none"/>
        </w:rPr>
      </w:pPr>
      <w:r>
        <w:rPr>
          <w:rFonts w:hint="eastAsia" w:ascii="仿宋" w:hAnsi="仿宋" w:cs="仿宋"/>
          <w:color w:val="auto"/>
          <w:szCs w:val="28"/>
          <w:highlight w:val="none"/>
        </w:rPr>
        <w:t>本</w:t>
      </w:r>
      <w:r>
        <w:rPr>
          <w:rFonts w:hint="eastAsia" w:ascii="仿宋" w:hAnsi="仿宋" w:cs="仿宋"/>
          <w:color w:val="auto"/>
          <w:szCs w:val="28"/>
          <w:highlight w:val="none"/>
          <w:lang w:val="en-US" w:eastAsia="zh-CN"/>
        </w:rPr>
        <w:t>方案</w:t>
      </w:r>
      <w:r>
        <w:rPr>
          <w:rFonts w:hint="eastAsia" w:ascii="仿宋" w:hAnsi="仿宋" w:cs="仿宋"/>
          <w:color w:val="auto"/>
          <w:szCs w:val="28"/>
          <w:highlight w:val="none"/>
        </w:rPr>
        <w:t>力求全面性和通用性以指导更多的企业。</w:t>
      </w:r>
    </w:p>
    <w:p>
      <w:pPr>
        <w:ind w:firstLine="560"/>
        <w:jc w:val="both"/>
        <w:rPr>
          <w:rFonts w:ascii="仿宋" w:hAnsi="仿宋" w:cs="仿宋"/>
          <w:color w:val="auto"/>
          <w:szCs w:val="28"/>
          <w:highlight w:val="none"/>
        </w:rPr>
      </w:pPr>
      <w:r>
        <w:rPr>
          <w:rFonts w:hint="eastAsia" w:ascii="仿宋" w:hAnsi="仿宋" w:cs="仿宋"/>
          <w:color w:val="auto"/>
          <w:szCs w:val="28"/>
          <w:highlight w:val="none"/>
        </w:rPr>
        <w:t>从使用目的上看，本</w:t>
      </w:r>
      <w:r>
        <w:rPr>
          <w:rFonts w:hint="eastAsia" w:ascii="仿宋" w:hAnsi="仿宋" w:cs="仿宋"/>
          <w:color w:val="auto"/>
          <w:szCs w:val="28"/>
          <w:highlight w:val="none"/>
          <w:lang w:val="en-US" w:eastAsia="zh-CN"/>
        </w:rPr>
        <w:t>方案</w:t>
      </w:r>
      <w:r>
        <w:rPr>
          <w:rFonts w:hint="eastAsia" w:ascii="仿宋" w:hAnsi="仿宋" w:cs="仿宋"/>
          <w:color w:val="auto"/>
          <w:szCs w:val="28"/>
          <w:highlight w:val="none"/>
        </w:rPr>
        <w:t>适用于企业评估自身卓越工程师培育的现状和条件，建立健全自身的卓越工程师培育制度，保持和改进自身的卓越工程师</w:t>
      </w:r>
      <w:r>
        <w:rPr>
          <w:rFonts w:hint="eastAsia" w:ascii="仿宋" w:hAnsi="仿宋" w:cs="仿宋"/>
          <w:color w:val="auto"/>
          <w:szCs w:val="28"/>
          <w:highlight w:val="none"/>
          <w:lang w:val="en-US" w:eastAsia="zh-CN"/>
        </w:rPr>
        <w:t>培育</w:t>
      </w:r>
      <w:r>
        <w:rPr>
          <w:rFonts w:hint="eastAsia" w:ascii="仿宋" w:hAnsi="仿宋" w:cs="仿宋"/>
          <w:color w:val="auto"/>
          <w:szCs w:val="28"/>
          <w:highlight w:val="none"/>
        </w:rPr>
        <w:t>工作。</w:t>
      </w:r>
    </w:p>
    <w:p>
      <w:pPr>
        <w:ind w:firstLine="560"/>
        <w:jc w:val="both"/>
        <w:rPr>
          <w:rFonts w:ascii="仿宋" w:hAnsi="仿宋" w:cs="仿宋"/>
          <w:color w:val="auto"/>
          <w:szCs w:val="28"/>
          <w:highlight w:val="none"/>
        </w:rPr>
      </w:pPr>
      <w:r>
        <w:rPr>
          <w:rFonts w:hint="eastAsia" w:ascii="仿宋" w:hAnsi="仿宋" w:cs="仿宋"/>
          <w:color w:val="auto"/>
          <w:szCs w:val="28"/>
          <w:highlight w:val="none"/>
        </w:rPr>
        <w:t>从使用对象上看，本</w:t>
      </w:r>
      <w:r>
        <w:rPr>
          <w:rFonts w:hint="eastAsia" w:ascii="仿宋" w:hAnsi="仿宋" w:cs="仿宋"/>
          <w:color w:val="auto"/>
          <w:szCs w:val="28"/>
          <w:highlight w:val="none"/>
          <w:lang w:val="en-US" w:eastAsia="zh-CN"/>
        </w:rPr>
        <w:t>方案</w:t>
      </w:r>
      <w:r>
        <w:rPr>
          <w:rFonts w:hint="eastAsia" w:ascii="仿宋" w:hAnsi="仿宋" w:cs="仿宋"/>
          <w:color w:val="auto"/>
          <w:szCs w:val="28"/>
          <w:highlight w:val="none"/>
        </w:rPr>
        <w:t>尤其适用于工业和信息化领域，</w:t>
      </w:r>
      <w:r>
        <w:rPr>
          <w:rFonts w:hint="eastAsia" w:ascii="仿宋" w:hAnsi="仿宋" w:cs="仿宋"/>
          <w:color w:val="auto"/>
          <w:szCs w:val="28"/>
          <w:highlight w:val="none"/>
          <w:lang w:val="en-US" w:eastAsia="zh-CN"/>
        </w:rPr>
        <w:t>工程师人员</w:t>
      </w:r>
      <w:r>
        <w:rPr>
          <w:rFonts w:hint="eastAsia" w:ascii="仿宋" w:hAnsi="仿宋" w:cs="仿宋"/>
          <w:color w:val="auto"/>
          <w:szCs w:val="28"/>
          <w:highlight w:val="none"/>
        </w:rPr>
        <w:t>和产业化达到一定规模，</w:t>
      </w:r>
      <w:r>
        <w:rPr>
          <w:rFonts w:hint="eastAsia" w:ascii="仿宋" w:hAnsi="仿宋" w:cs="仿宋"/>
          <w:color w:val="auto"/>
          <w:szCs w:val="28"/>
          <w:highlight w:val="none"/>
          <w:lang w:val="en-US" w:eastAsia="zh-CN"/>
        </w:rPr>
        <w:t>工程师引进、培养、选拔</w:t>
      </w:r>
      <w:r>
        <w:rPr>
          <w:rFonts w:hint="eastAsia" w:ascii="仿宋" w:hAnsi="仿宋" w:cs="仿宋"/>
          <w:color w:val="auto"/>
          <w:szCs w:val="28"/>
          <w:highlight w:val="none"/>
        </w:rPr>
        <w:t>具有一定基础的企业。</w:t>
      </w:r>
      <w:r>
        <w:rPr>
          <w:rFonts w:hint="eastAsia" w:ascii="仿宋" w:hAnsi="仿宋" w:cs="仿宋"/>
          <w:color w:val="auto"/>
          <w:szCs w:val="28"/>
          <w:highlight w:val="none"/>
          <w:lang w:val="en-US" w:eastAsia="zh-CN"/>
        </w:rPr>
        <w:t>但是，</w:t>
      </w:r>
      <w:r>
        <w:rPr>
          <w:rFonts w:hint="eastAsia" w:ascii="仿宋" w:hAnsi="仿宋" w:cs="仿宋"/>
          <w:color w:val="auto"/>
          <w:szCs w:val="28"/>
          <w:highlight w:val="none"/>
        </w:rPr>
        <w:t>对所有类型的企业进行卓越工程师培育工作均具有一定的指导和借鉴意义。</w:t>
      </w:r>
    </w:p>
    <w:p>
      <w:pPr>
        <w:ind w:firstLine="560"/>
        <w:jc w:val="both"/>
        <w:outlineLvl w:val="0"/>
        <w:rPr>
          <w:rFonts w:ascii="黑体" w:hAnsi="黑体" w:eastAsia="黑体" w:cs="黑体"/>
          <w:szCs w:val="28"/>
          <w:highlight w:val="none"/>
        </w:rPr>
      </w:pPr>
      <w:bookmarkStart w:id="10" w:name="_Toc32344"/>
      <w:bookmarkStart w:id="11" w:name="_Toc16455"/>
      <w:bookmarkStart w:id="12" w:name="_Toc15764"/>
      <w:r>
        <w:rPr>
          <w:rFonts w:hint="eastAsia" w:ascii="黑体" w:hAnsi="黑体" w:eastAsia="黑体" w:cs="黑体"/>
          <w:szCs w:val="28"/>
          <w:highlight w:val="none"/>
        </w:rPr>
        <w:t>四、方案使用注意事项</w:t>
      </w:r>
      <w:bookmarkEnd w:id="10"/>
      <w:bookmarkEnd w:id="11"/>
      <w:bookmarkEnd w:id="12"/>
    </w:p>
    <w:p>
      <w:pPr>
        <w:ind w:firstLine="560"/>
        <w:jc w:val="both"/>
        <w:rPr>
          <w:rFonts w:ascii="仿宋" w:hAnsi="仿宋" w:cs="仿宋"/>
          <w:szCs w:val="28"/>
          <w:highlight w:val="none"/>
        </w:rPr>
      </w:pPr>
      <w:r>
        <w:rPr>
          <w:rFonts w:hint="eastAsia" w:ascii="仿宋" w:hAnsi="仿宋" w:cs="仿宋"/>
          <w:szCs w:val="28"/>
          <w:highlight w:val="none"/>
        </w:rPr>
        <w:t>企业在使用该方案时要注意以下事项：</w:t>
      </w:r>
    </w:p>
    <w:p>
      <w:pPr>
        <w:ind w:firstLine="560"/>
        <w:jc w:val="both"/>
        <w:rPr>
          <w:rFonts w:ascii="仿宋" w:hAnsi="仿宋" w:cs="仿宋"/>
          <w:szCs w:val="28"/>
          <w:highlight w:val="none"/>
        </w:rPr>
      </w:pPr>
      <w:r>
        <w:rPr>
          <w:rFonts w:hint="eastAsia" w:ascii="仿宋" w:hAnsi="仿宋" w:cs="仿宋"/>
          <w:szCs w:val="28"/>
          <w:highlight w:val="none"/>
        </w:rPr>
        <w:t>（一）这是一份参考性指引，而不是一份政策性文件。企业应将该方案定位为服务于企业卓越工程师培养工作的参考性指引，而不能将该方案解读为政策性的、强制性的文件。</w:t>
      </w:r>
    </w:p>
    <w:p>
      <w:pPr>
        <w:ind w:firstLine="560"/>
        <w:jc w:val="both"/>
        <w:rPr>
          <w:rFonts w:ascii="仿宋" w:hAnsi="仿宋" w:cs="仿宋"/>
          <w:szCs w:val="28"/>
          <w:highlight w:val="none"/>
        </w:rPr>
      </w:pPr>
      <w:r>
        <w:rPr>
          <w:rFonts w:hint="eastAsia" w:ascii="仿宋" w:hAnsi="仿宋" w:cs="仿宋"/>
          <w:szCs w:val="28"/>
          <w:highlight w:val="none"/>
        </w:rPr>
        <w:t>（二）这是一份指导性的方案，而不是一份评价标准。该方案旨在指导企业培育卓越工程师，而不是为了</w:t>
      </w:r>
      <w:r>
        <w:rPr>
          <w:rFonts w:hint="eastAsia" w:ascii="仿宋" w:hAnsi="仿宋" w:cs="仿宋"/>
          <w:szCs w:val="28"/>
          <w:highlight w:val="none"/>
          <w:lang w:val="en-US" w:eastAsia="zh-CN"/>
        </w:rPr>
        <w:t>评选</w:t>
      </w:r>
      <w:r>
        <w:rPr>
          <w:rFonts w:hint="eastAsia" w:ascii="仿宋" w:hAnsi="仿宋" w:cs="仿宋"/>
          <w:szCs w:val="28"/>
          <w:highlight w:val="none"/>
        </w:rPr>
        <w:t>卓越工程师。</w:t>
      </w:r>
    </w:p>
    <w:p>
      <w:pPr>
        <w:ind w:firstLine="560" w:firstLineChars="200"/>
        <w:jc w:val="both"/>
        <w:rPr>
          <w:rFonts w:hint="eastAsia"/>
          <w:highlight w:val="none"/>
        </w:rPr>
      </w:pPr>
      <w:r>
        <w:rPr>
          <w:rFonts w:hint="eastAsia"/>
          <w:highlight w:val="none"/>
        </w:rPr>
        <w:t>（三）</w:t>
      </w:r>
      <w:r>
        <w:rPr>
          <w:rFonts w:hint="eastAsia"/>
          <w:highlight w:val="none"/>
          <w:lang w:val="en-US" w:eastAsia="zh-CN"/>
        </w:rPr>
        <w:t>该</w:t>
      </w:r>
      <w:r>
        <w:rPr>
          <w:rFonts w:hint="eastAsia"/>
          <w:highlight w:val="none"/>
        </w:rPr>
        <w:t>方案编制注重的是全面性、通用性、专业性，但企业使用需要注重选择性、针对性、灵活性。</w:t>
      </w:r>
    </w:p>
    <w:p>
      <w:pPr>
        <w:jc w:val="both"/>
        <w:rPr>
          <w:rFonts w:hint="eastAsia"/>
          <w:highlight w:val="none"/>
        </w:rPr>
      </w:pPr>
      <w:r>
        <w:rPr>
          <w:rFonts w:hint="eastAsia"/>
          <w:highlight w:val="none"/>
        </w:rPr>
        <w:br w:type="page"/>
      </w:r>
    </w:p>
    <w:sdt>
      <w:sdtPr>
        <w:rPr>
          <w:rFonts w:ascii="宋体" w:hAnsi="宋体" w:eastAsia="宋体" w:cs="Arial"/>
          <w:b/>
          <w:bCs/>
          <w:snapToGrid w:val="0"/>
          <w:color w:val="000000"/>
          <w:sz w:val="28"/>
          <w:szCs w:val="28"/>
          <w:highlight w:val="none"/>
          <w:lang w:val="en-US" w:eastAsia="zh-CN" w:bidi="ar-SA"/>
        </w:rPr>
        <w:id w:val="147479950"/>
        <w15:color w:val="DBDBDB"/>
        <w:docPartObj>
          <w:docPartGallery w:val="Table of Contents"/>
          <w:docPartUnique/>
        </w:docPartObj>
      </w:sdtPr>
      <w:sdtEndPr>
        <w:rPr>
          <w:rFonts w:ascii="宋体" w:hAnsi="宋体" w:eastAsia="宋体" w:cs="Arial"/>
          <w:b/>
          <w:bCs/>
          <w:snapToGrid w:val="0"/>
          <w:color w:val="000000"/>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目</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录</w:t>
          </w:r>
        </w:p>
        <w:p>
          <w:pPr>
            <w:spacing w:before="0" w:beforeLines="0" w:after="0" w:afterLines="0" w:line="240" w:lineRule="auto"/>
            <w:ind w:left="0" w:leftChars="0" w:right="0" w:rightChars="0" w:firstLine="0" w:firstLineChars="0"/>
            <w:jc w:val="both"/>
            <w:rPr>
              <w:highlight w:val="none"/>
            </w:rPr>
          </w:pPr>
          <w:r>
            <w:rPr>
              <w:highlight w:val="none"/>
            </w:rPr>
            <w:fldChar w:fldCharType="begin"/>
          </w:r>
          <w:r>
            <w:rPr>
              <w:highlight w:val="none"/>
            </w:rPr>
            <w:instrText xml:space="preserve">TOC \o "1-2" \h \u </w:instrText>
          </w:r>
          <w:r>
            <w:rPr>
              <w:highlight w:val="none"/>
            </w:rPr>
            <w:fldChar w:fldCharType="separate"/>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_Toc21994 </w:instrText>
          </w:r>
          <w:r>
            <w:rPr>
              <w:rFonts w:hint="eastAsia" w:ascii="仿宋" w:hAnsi="仿宋" w:eastAsia="仿宋" w:cs="仿宋"/>
              <w:b/>
              <w:bCs/>
              <w:sz w:val="28"/>
              <w:szCs w:val="21"/>
              <w:highlight w:val="none"/>
            </w:rPr>
            <w:fldChar w:fldCharType="separate"/>
          </w:r>
          <w:r>
            <w:rPr>
              <w:rFonts w:hint="eastAsia" w:ascii="仿宋" w:hAnsi="仿宋" w:eastAsia="仿宋" w:cs="仿宋"/>
              <w:b/>
              <w:bCs/>
              <w:snapToGrid w:val="0"/>
              <w:kern w:val="44"/>
              <w:sz w:val="28"/>
              <w:szCs w:val="22"/>
              <w:highlight w:val="none"/>
              <w:lang w:val="en-US" w:eastAsia="zh-CN" w:bidi="ar-SA"/>
            </w:rPr>
            <w:t>一、</w:t>
          </w:r>
          <w:r>
            <w:rPr>
              <w:rFonts w:hint="eastAsia" w:ascii="仿宋" w:hAnsi="仿宋" w:eastAsia="仿宋" w:cs="仿宋"/>
              <w:b/>
              <w:bCs/>
              <w:sz w:val="28"/>
              <w:szCs w:val="21"/>
              <w:highlight w:val="none"/>
            </w:rPr>
            <w:t>卓越工程师培育的指导原则和思路框架</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_Toc21994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1</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_Toc21327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（一）卓越工程师培育的指导原则</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_Toc21327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_Toc8549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（二）卓越工程师培育的思路框架</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_Toc8549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2</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_Toc8389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二、卓越工程师培育理念与培育战略</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_Toc8389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4</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_Toc28780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（一）总则</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_Toc28780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4</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_Toc14352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（二）卓越工程师培育理念</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_Toc14352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4</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_Toc7557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（三）卓越工程师培育战略</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_Toc7557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5</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_Toc22387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三、卓越工程师培育标准</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_Toc22387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7</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_Toc19572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（一）关键举措</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_Toc19572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7</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_Toc8196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（二）注意事项</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_Toc8196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10</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_Toc31949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（三）成效评估</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_Toc31949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11</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_Toc21110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四、卓越工程师培育体系</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_Toc21110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11</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_Toc30243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（一）总则</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_Toc30243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11</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_Toc8978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（二）工程技术人才盘点</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_Toc8978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12</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_Toc660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（三）卓越工程师培育的四</w:t>
          </w:r>
          <w:r>
            <w:rPr>
              <w:rFonts w:hint="eastAsia" w:ascii="仿宋" w:hAnsi="仿宋" w:eastAsia="仿宋" w:cs="仿宋"/>
              <w:sz w:val="28"/>
              <w:szCs w:val="21"/>
              <w:highlight w:val="none"/>
              <w:lang w:val="en-US" w:eastAsia="zh-CN"/>
            </w:rPr>
            <w:t>大</w:t>
          </w:r>
          <w:r>
            <w:rPr>
              <w:rFonts w:hint="eastAsia" w:ascii="仿宋" w:hAnsi="仿宋" w:eastAsia="仿宋" w:cs="仿宋"/>
              <w:sz w:val="28"/>
              <w:szCs w:val="21"/>
              <w:highlight w:val="none"/>
            </w:rPr>
            <w:t>环节</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_Toc660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15</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_Toc26257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五、卓越工程师培育机制</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_Toc26257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23</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_Toc21183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（一）总则</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_Toc21183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23</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_Toc9913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（二）卓越工程师培育的</w:t>
          </w:r>
          <w:r>
            <w:rPr>
              <w:rFonts w:hint="eastAsia" w:ascii="仿宋" w:hAnsi="仿宋" w:eastAsia="仿宋" w:cs="仿宋"/>
              <w:sz w:val="28"/>
              <w:szCs w:val="21"/>
              <w:highlight w:val="none"/>
              <w:lang w:val="en-US" w:eastAsia="zh-CN"/>
            </w:rPr>
            <w:t>典型</w:t>
          </w:r>
          <w:r>
            <w:rPr>
              <w:rFonts w:hint="eastAsia" w:ascii="仿宋" w:hAnsi="仿宋" w:eastAsia="仿宋" w:cs="仿宋"/>
              <w:sz w:val="28"/>
              <w:szCs w:val="21"/>
              <w:highlight w:val="none"/>
            </w:rPr>
            <w:t>机制</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_Toc9913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24</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HYPERLINK \l _Toc32362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六、卓越工程师培育路径</w:t>
          </w:r>
          <w:r>
            <w:rPr>
              <w:rFonts w:hint="eastAsia" w:ascii="仿宋" w:hAnsi="仿宋" w:eastAsia="仿宋" w:cs="仿宋"/>
              <w:b/>
              <w:bCs/>
              <w:sz w:val="28"/>
              <w:szCs w:val="21"/>
              <w:highlight w:val="none"/>
            </w:rPr>
            <w:tab/>
          </w:r>
          <w:r>
            <w:rPr>
              <w:rFonts w:hint="eastAsia" w:ascii="仿宋" w:hAnsi="仿宋" w:eastAsia="仿宋" w:cs="仿宋"/>
              <w:b/>
              <w:bCs/>
              <w:sz w:val="28"/>
              <w:szCs w:val="21"/>
              <w:highlight w:val="none"/>
            </w:rPr>
            <w:fldChar w:fldCharType="begin"/>
          </w:r>
          <w:r>
            <w:rPr>
              <w:rFonts w:hint="eastAsia" w:ascii="仿宋" w:hAnsi="仿宋" w:eastAsia="仿宋" w:cs="仿宋"/>
              <w:b/>
              <w:bCs/>
              <w:sz w:val="28"/>
              <w:szCs w:val="21"/>
              <w:highlight w:val="none"/>
            </w:rPr>
            <w:instrText xml:space="preserve"> PAGEREF _Toc32362 \h </w:instrText>
          </w:r>
          <w:r>
            <w:rPr>
              <w:rFonts w:hint="eastAsia" w:ascii="仿宋" w:hAnsi="仿宋" w:eastAsia="仿宋" w:cs="仿宋"/>
              <w:b/>
              <w:bCs/>
              <w:sz w:val="28"/>
              <w:szCs w:val="21"/>
              <w:highlight w:val="none"/>
            </w:rPr>
            <w:fldChar w:fldCharType="separate"/>
          </w:r>
          <w:r>
            <w:rPr>
              <w:rFonts w:hint="eastAsia" w:ascii="仿宋" w:hAnsi="仿宋" w:eastAsia="仿宋" w:cs="仿宋"/>
              <w:b/>
              <w:bCs/>
              <w:sz w:val="28"/>
              <w:szCs w:val="21"/>
              <w:highlight w:val="none"/>
            </w:rPr>
            <w:t>32</w:t>
          </w:r>
          <w:r>
            <w:rPr>
              <w:rFonts w:hint="eastAsia" w:ascii="仿宋" w:hAnsi="仿宋" w:eastAsia="仿宋" w:cs="仿宋"/>
              <w:b/>
              <w:bCs/>
              <w:sz w:val="28"/>
              <w:szCs w:val="21"/>
              <w:highlight w:val="none"/>
            </w:rPr>
            <w:fldChar w:fldCharType="end"/>
          </w:r>
          <w:r>
            <w:rPr>
              <w:rFonts w:hint="eastAsia" w:ascii="仿宋" w:hAnsi="仿宋" w:eastAsia="仿宋" w:cs="仿宋"/>
              <w:b/>
              <w:bCs/>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 w:hAnsi="仿宋" w:eastAsia="仿宋" w:cs="仿宋"/>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_Toc25834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（一）总则</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_Toc25834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32</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pStyle w:val="11"/>
            <w:keepNext w:val="0"/>
            <w:keepLines w:val="0"/>
            <w:pageBreakBefore w:val="0"/>
            <w:widowControl/>
            <w:tabs>
              <w:tab w:val="right" w:leader="dot" w:pos="8306"/>
            </w:tabs>
            <w:kinsoku w:val="0"/>
            <w:wordWrap/>
            <w:overflowPunct/>
            <w:topLinePunct w:val="0"/>
            <w:autoSpaceDE w:val="0"/>
            <w:autoSpaceDN w:val="0"/>
            <w:bidi w:val="0"/>
            <w:adjustRightInd w:val="0"/>
            <w:snapToGrid w:val="0"/>
            <w:ind w:left="0" w:leftChars="0" w:firstLine="0" w:firstLineChars="0"/>
            <w:jc w:val="both"/>
            <w:textAlignment w:val="baseline"/>
            <w:rPr>
              <w:rFonts w:hint="eastAsia" w:ascii="宋体" w:hAnsi="宋体" w:eastAsia="宋体" w:cs="宋体"/>
              <w:sz w:val="28"/>
              <w:szCs w:val="21"/>
              <w:highlight w:val="none"/>
            </w:rPr>
          </w:pP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HYPERLINK \l _Toc28515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（二）卓越工程师培育的</w:t>
          </w:r>
          <w:r>
            <w:rPr>
              <w:rFonts w:hint="eastAsia" w:ascii="仿宋" w:hAnsi="仿宋" w:eastAsia="仿宋" w:cs="仿宋"/>
              <w:sz w:val="28"/>
              <w:szCs w:val="21"/>
              <w:highlight w:val="none"/>
              <w:lang w:val="en-US" w:eastAsia="zh-CN"/>
            </w:rPr>
            <w:t>具体</w:t>
          </w:r>
          <w:r>
            <w:rPr>
              <w:rFonts w:hint="eastAsia" w:ascii="仿宋" w:hAnsi="仿宋" w:eastAsia="仿宋" w:cs="仿宋"/>
              <w:sz w:val="28"/>
              <w:szCs w:val="21"/>
              <w:highlight w:val="none"/>
            </w:rPr>
            <w:t>路经</w:t>
          </w:r>
          <w:r>
            <w:rPr>
              <w:rFonts w:hint="eastAsia" w:ascii="仿宋" w:hAnsi="仿宋" w:eastAsia="仿宋" w:cs="仿宋"/>
              <w:sz w:val="28"/>
              <w:szCs w:val="21"/>
              <w:highlight w:val="none"/>
            </w:rPr>
            <w:tab/>
          </w:r>
          <w:r>
            <w:rPr>
              <w:rFonts w:hint="eastAsia" w:ascii="仿宋" w:hAnsi="仿宋" w:eastAsia="仿宋" w:cs="仿宋"/>
              <w:sz w:val="28"/>
              <w:szCs w:val="21"/>
              <w:highlight w:val="none"/>
            </w:rPr>
            <w:fldChar w:fldCharType="begin"/>
          </w:r>
          <w:r>
            <w:rPr>
              <w:rFonts w:hint="eastAsia" w:ascii="仿宋" w:hAnsi="仿宋" w:eastAsia="仿宋" w:cs="仿宋"/>
              <w:sz w:val="28"/>
              <w:szCs w:val="21"/>
              <w:highlight w:val="none"/>
            </w:rPr>
            <w:instrText xml:space="preserve"> PAGEREF _Toc28515 \h </w:instrText>
          </w:r>
          <w:r>
            <w:rPr>
              <w:rFonts w:hint="eastAsia" w:ascii="仿宋" w:hAnsi="仿宋" w:eastAsia="仿宋" w:cs="仿宋"/>
              <w:sz w:val="28"/>
              <w:szCs w:val="21"/>
              <w:highlight w:val="none"/>
            </w:rPr>
            <w:fldChar w:fldCharType="separate"/>
          </w:r>
          <w:r>
            <w:rPr>
              <w:rFonts w:hint="eastAsia" w:ascii="仿宋" w:hAnsi="仿宋" w:eastAsia="仿宋" w:cs="仿宋"/>
              <w:sz w:val="28"/>
              <w:szCs w:val="21"/>
              <w:highlight w:val="none"/>
            </w:rPr>
            <w:t>32</w:t>
          </w:r>
          <w:r>
            <w:rPr>
              <w:rFonts w:hint="eastAsia" w:ascii="仿宋" w:hAnsi="仿宋" w:eastAsia="仿宋" w:cs="仿宋"/>
              <w:sz w:val="28"/>
              <w:szCs w:val="21"/>
              <w:highlight w:val="none"/>
            </w:rPr>
            <w:fldChar w:fldCharType="end"/>
          </w:r>
          <w:r>
            <w:rPr>
              <w:rFonts w:hint="eastAsia" w:ascii="仿宋" w:hAnsi="仿宋" w:eastAsia="仿宋" w:cs="仿宋"/>
              <w:sz w:val="28"/>
              <w:szCs w:val="21"/>
              <w:highlight w:val="none"/>
            </w:rPr>
            <w:fldChar w:fldCharType="end"/>
          </w:r>
        </w:p>
        <w:p>
          <w:pPr>
            <w:jc w:val="both"/>
            <w:rPr>
              <w:highlight w:val="none"/>
            </w:rPr>
          </w:pPr>
          <w:r>
            <w:rPr>
              <w:highlight w:val="none"/>
            </w:rPr>
            <w:fldChar w:fldCharType="end"/>
          </w:r>
        </w:p>
      </w:sdtContent>
    </w:sdt>
    <w:p>
      <w:pPr>
        <w:pStyle w:val="4"/>
        <w:numPr>
          <w:ilvl w:val="0"/>
          <w:numId w:val="0"/>
        </w:numPr>
        <w:ind w:firstLine="642" w:firstLineChars="200"/>
        <w:jc w:val="both"/>
        <w:rPr>
          <w:rFonts w:hint="eastAsia" w:ascii="Calibri" w:hAnsi="Calibri" w:eastAsia="黑体" w:cs="Arial"/>
          <w:b/>
          <w:bCs/>
          <w:snapToGrid w:val="0"/>
          <w:color w:val="000000"/>
          <w:kern w:val="44"/>
          <w:sz w:val="32"/>
          <w:szCs w:val="22"/>
          <w:highlight w:val="none"/>
          <w:lang w:val="en-US" w:eastAsia="zh-CN" w:bidi="ar-SA"/>
        </w:rPr>
        <w:sectPr>
          <w:footerReference r:id="rId11" w:type="default"/>
          <w:pgSz w:w="11906" w:h="16838"/>
          <w:pgMar w:top="1440" w:right="1800" w:bottom="1440" w:left="1800" w:header="851" w:footer="992" w:gutter="0"/>
          <w:pgNumType w:fmt="decimal" w:start="1"/>
          <w:cols w:space="425" w:num="1"/>
          <w:docGrid w:type="lines" w:linePitch="312" w:charSpace="0"/>
        </w:sectPr>
      </w:pPr>
    </w:p>
    <w:p>
      <w:pPr>
        <w:pStyle w:val="4"/>
        <w:numPr>
          <w:ilvl w:val="0"/>
          <w:numId w:val="0"/>
        </w:numPr>
        <w:ind w:firstLine="642" w:firstLineChars="200"/>
        <w:jc w:val="both"/>
        <w:rPr>
          <w:b/>
          <w:bCs/>
          <w:highlight w:val="none"/>
        </w:rPr>
      </w:pPr>
      <w:bookmarkStart w:id="13" w:name="_Toc21994"/>
      <w:r>
        <w:rPr>
          <w:rFonts w:hint="eastAsia" w:ascii="Calibri" w:hAnsi="Calibri" w:eastAsia="黑体" w:cs="Arial"/>
          <w:b/>
          <w:bCs/>
          <w:snapToGrid w:val="0"/>
          <w:color w:val="000000"/>
          <w:kern w:val="44"/>
          <w:sz w:val="32"/>
          <w:szCs w:val="22"/>
          <w:highlight w:val="none"/>
          <w:lang w:val="en-US" w:eastAsia="zh-CN" w:bidi="ar-SA"/>
        </w:rPr>
        <w:t>一、</w:t>
      </w:r>
      <w:r>
        <w:rPr>
          <w:rFonts w:hint="eastAsia"/>
          <w:b/>
          <w:bCs/>
          <w:highlight w:val="none"/>
        </w:rPr>
        <w:t>卓越工程师培育的指导原则和思路框架</w:t>
      </w:r>
      <w:bookmarkEnd w:id="13"/>
    </w:p>
    <w:p>
      <w:pPr>
        <w:pStyle w:val="5"/>
        <w:ind w:firstLine="560"/>
        <w:jc w:val="both"/>
        <w:rPr>
          <w:color w:val="auto"/>
          <w:highlight w:val="none"/>
        </w:rPr>
      </w:pPr>
      <w:bookmarkStart w:id="14" w:name="_Toc21327"/>
      <w:r>
        <w:rPr>
          <w:rFonts w:hint="eastAsia"/>
          <w:color w:val="auto"/>
          <w:highlight w:val="none"/>
        </w:rPr>
        <w:t>（一）卓越工程师培育</w:t>
      </w:r>
      <w:r>
        <w:rPr>
          <w:color w:val="auto"/>
          <w:highlight w:val="none"/>
        </w:rPr>
        <w:t>的指导原则</w:t>
      </w:r>
      <w:bookmarkEnd w:id="14"/>
    </w:p>
    <w:p>
      <w:pPr>
        <w:pStyle w:val="6"/>
        <w:numPr>
          <w:ilvl w:val="0"/>
          <w:numId w:val="1"/>
        </w:numPr>
        <w:ind w:firstLine="562"/>
        <w:jc w:val="both"/>
        <w:rPr>
          <w:highlight w:val="none"/>
        </w:rPr>
      </w:pPr>
      <w:r>
        <w:rPr>
          <w:rFonts w:hint="eastAsia"/>
          <w:highlight w:val="none"/>
        </w:rPr>
        <w:t>系统谋划</w:t>
      </w:r>
    </w:p>
    <w:p>
      <w:pPr>
        <w:ind w:firstLine="560"/>
        <w:jc w:val="both"/>
        <w:rPr>
          <w:highlight w:val="none"/>
        </w:rPr>
      </w:pPr>
      <w:r>
        <w:rPr>
          <w:rFonts w:hint="eastAsia"/>
          <w:highlight w:val="none"/>
        </w:rPr>
        <w:t>卓越工程师培育作为一项战略性、长期性的工作，必须运用系统论的方法，做好整体设计</w:t>
      </w:r>
      <w:r>
        <w:rPr>
          <w:rFonts w:hint="eastAsia"/>
          <w:highlight w:val="none"/>
          <w:lang w:eastAsia="zh-CN"/>
        </w:rPr>
        <w:t>，</w:t>
      </w:r>
      <w:r>
        <w:rPr>
          <w:rFonts w:hint="eastAsia"/>
          <w:highlight w:val="none"/>
        </w:rPr>
        <w:t>分步推进</w:t>
      </w:r>
      <w:r>
        <w:rPr>
          <w:rFonts w:hint="eastAsia"/>
          <w:highlight w:val="none"/>
          <w:lang w:eastAsia="zh-CN"/>
        </w:rPr>
        <w:t>、</w:t>
      </w:r>
      <w:r>
        <w:rPr>
          <w:rFonts w:hint="eastAsia"/>
          <w:highlight w:val="none"/>
        </w:rPr>
        <w:t>分层次落实。</w:t>
      </w:r>
    </w:p>
    <w:p>
      <w:pPr>
        <w:pStyle w:val="6"/>
        <w:numPr>
          <w:ilvl w:val="0"/>
          <w:numId w:val="1"/>
        </w:numPr>
        <w:ind w:firstLine="562"/>
        <w:jc w:val="both"/>
        <w:rPr>
          <w:highlight w:val="none"/>
        </w:rPr>
      </w:pPr>
      <w:r>
        <w:rPr>
          <w:rFonts w:hint="eastAsia"/>
          <w:highlight w:val="none"/>
        </w:rPr>
        <w:t>动态优化</w:t>
      </w:r>
    </w:p>
    <w:p>
      <w:pPr>
        <w:ind w:firstLine="560"/>
        <w:jc w:val="both"/>
        <w:rPr>
          <w:highlight w:val="none"/>
        </w:rPr>
      </w:pPr>
      <w:r>
        <w:rPr>
          <w:rFonts w:hint="eastAsia"/>
          <w:highlight w:val="none"/>
        </w:rPr>
        <w:t>卓越工程师培育</w:t>
      </w:r>
      <w:r>
        <w:rPr>
          <w:rFonts w:hint="eastAsia"/>
          <w:highlight w:val="none"/>
          <w:lang w:val="en-US" w:eastAsia="zh-CN"/>
        </w:rPr>
        <w:t>方案</w:t>
      </w:r>
      <w:r>
        <w:rPr>
          <w:rFonts w:hint="eastAsia"/>
          <w:highlight w:val="none"/>
        </w:rPr>
        <w:t>应随着政策环境、产业变革、企业经营</w:t>
      </w:r>
      <w:r>
        <w:rPr>
          <w:rFonts w:hint="eastAsia"/>
          <w:highlight w:val="none"/>
          <w:lang w:val="en-US" w:eastAsia="zh-CN"/>
        </w:rPr>
        <w:t>体制</w:t>
      </w:r>
      <w:r>
        <w:rPr>
          <w:rFonts w:hint="eastAsia"/>
          <w:highlight w:val="none"/>
        </w:rPr>
        <w:t>和战略重点的变化，进行及时调整、完善</w:t>
      </w:r>
      <w:r>
        <w:rPr>
          <w:rFonts w:hint="eastAsia"/>
          <w:highlight w:val="none"/>
          <w:lang w:eastAsia="zh-CN"/>
        </w:rPr>
        <w:t>、</w:t>
      </w:r>
      <w:r>
        <w:rPr>
          <w:rFonts w:hint="eastAsia"/>
          <w:highlight w:val="none"/>
        </w:rPr>
        <w:t>创新。</w:t>
      </w:r>
    </w:p>
    <w:p>
      <w:pPr>
        <w:pStyle w:val="6"/>
        <w:numPr>
          <w:ilvl w:val="0"/>
          <w:numId w:val="1"/>
        </w:numPr>
        <w:ind w:firstLine="562"/>
        <w:jc w:val="both"/>
        <w:rPr>
          <w:highlight w:val="none"/>
        </w:rPr>
      </w:pPr>
      <w:r>
        <w:rPr>
          <w:rFonts w:hint="eastAsia"/>
          <w:highlight w:val="none"/>
        </w:rPr>
        <w:t>重点突出</w:t>
      </w:r>
    </w:p>
    <w:p>
      <w:pPr>
        <w:ind w:firstLine="560"/>
        <w:jc w:val="both"/>
        <w:rPr>
          <w:highlight w:val="none"/>
        </w:rPr>
      </w:pPr>
      <w:r>
        <w:rPr>
          <w:rFonts w:hint="eastAsia"/>
          <w:highlight w:val="none"/>
        </w:rPr>
        <w:t>善于抓住企业卓越工程师培育面临的主要问题和矛盾，争取用有限的资源取得最大的成效，精准</w:t>
      </w:r>
      <w:r>
        <w:rPr>
          <w:rFonts w:hint="eastAsia"/>
          <w:highlight w:val="none"/>
          <w:lang w:val="en-US" w:eastAsia="zh-CN"/>
        </w:rPr>
        <w:t>引进、培养、选拔“高精尖缺”型工程师</w:t>
      </w:r>
      <w:r>
        <w:rPr>
          <w:rFonts w:hint="eastAsia"/>
          <w:highlight w:val="none"/>
        </w:rPr>
        <w:t>。</w:t>
      </w:r>
    </w:p>
    <w:p>
      <w:pPr>
        <w:pStyle w:val="6"/>
        <w:numPr>
          <w:ilvl w:val="0"/>
          <w:numId w:val="1"/>
        </w:numPr>
        <w:ind w:firstLine="562"/>
        <w:jc w:val="both"/>
        <w:rPr>
          <w:highlight w:val="none"/>
        </w:rPr>
      </w:pPr>
      <w:r>
        <w:rPr>
          <w:rFonts w:hint="eastAsia"/>
          <w:highlight w:val="none"/>
        </w:rPr>
        <w:t>特色鲜明</w:t>
      </w:r>
    </w:p>
    <w:p>
      <w:pPr>
        <w:ind w:firstLine="560"/>
        <w:jc w:val="both"/>
        <w:rPr>
          <w:highlight w:val="none"/>
        </w:rPr>
      </w:pPr>
      <w:r>
        <w:rPr>
          <w:rFonts w:hint="eastAsia"/>
          <w:highlight w:val="none"/>
        </w:rPr>
        <w:t>突出企业自身</w:t>
      </w:r>
      <w:r>
        <w:rPr>
          <w:rFonts w:hint="eastAsia"/>
          <w:highlight w:val="none"/>
          <w:lang w:val="en-US" w:eastAsia="zh-CN"/>
        </w:rPr>
        <w:t>经营、工程项目和工程师队伍</w:t>
      </w:r>
      <w:r>
        <w:rPr>
          <w:rFonts w:hint="eastAsia"/>
          <w:highlight w:val="none"/>
        </w:rPr>
        <w:t>的鲜明特点，打造属于企业独特的卓越工程师</w:t>
      </w:r>
      <w:r>
        <w:rPr>
          <w:rFonts w:hint="eastAsia"/>
          <w:highlight w:val="none"/>
          <w:lang w:val="en-US" w:eastAsia="zh-CN"/>
        </w:rPr>
        <w:t>培育</w:t>
      </w:r>
      <w:r>
        <w:rPr>
          <w:rFonts w:hint="eastAsia"/>
          <w:highlight w:val="none"/>
        </w:rPr>
        <w:t>理念和卓越工程师培育战略。</w:t>
      </w:r>
    </w:p>
    <w:p>
      <w:pPr>
        <w:pStyle w:val="6"/>
        <w:numPr>
          <w:ilvl w:val="0"/>
          <w:numId w:val="1"/>
        </w:numPr>
        <w:ind w:firstLine="562"/>
        <w:jc w:val="both"/>
        <w:rPr>
          <w:highlight w:val="none"/>
        </w:rPr>
      </w:pPr>
      <w:r>
        <w:rPr>
          <w:rFonts w:hint="eastAsia"/>
          <w:highlight w:val="none"/>
        </w:rPr>
        <w:t>讲究实效</w:t>
      </w:r>
    </w:p>
    <w:p>
      <w:pPr>
        <w:ind w:firstLine="560"/>
        <w:jc w:val="both"/>
        <w:rPr>
          <w:highlight w:val="none"/>
        </w:rPr>
      </w:pPr>
      <w:r>
        <w:rPr>
          <w:rFonts w:hint="eastAsia"/>
          <w:highlight w:val="none"/>
        </w:rPr>
        <w:t>切合企业</w:t>
      </w:r>
      <w:r>
        <w:rPr>
          <w:rFonts w:hint="eastAsia"/>
          <w:color w:val="auto"/>
          <w:highlight w:val="none"/>
        </w:rPr>
        <w:t>实际，符合产业定位，切实达到卓越工程师</w:t>
      </w:r>
      <w:r>
        <w:rPr>
          <w:rFonts w:hint="eastAsia"/>
          <w:color w:val="auto"/>
          <w:highlight w:val="none"/>
          <w:lang w:val="en-US" w:eastAsia="zh-CN"/>
        </w:rPr>
        <w:t>培育梯队</w:t>
      </w:r>
      <w:r>
        <w:rPr>
          <w:rFonts w:hint="eastAsia"/>
          <w:color w:val="auto"/>
          <w:highlight w:val="none"/>
        </w:rPr>
        <w:t>规模</w:t>
      </w:r>
      <w:r>
        <w:rPr>
          <w:rFonts w:hint="eastAsia"/>
          <w:color w:val="auto"/>
          <w:highlight w:val="none"/>
          <w:lang w:val="en-US" w:eastAsia="zh-CN"/>
        </w:rPr>
        <w:t>壮大</w:t>
      </w:r>
      <w:r>
        <w:rPr>
          <w:rFonts w:hint="eastAsia"/>
          <w:color w:val="auto"/>
          <w:highlight w:val="none"/>
        </w:rPr>
        <w:t>、质量提升的实际效用，助力企业取得</w:t>
      </w:r>
      <w:r>
        <w:rPr>
          <w:rFonts w:hint="eastAsia"/>
          <w:highlight w:val="none"/>
        </w:rPr>
        <w:t>卓越工程师</w:t>
      </w:r>
      <w:r>
        <w:rPr>
          <w:rFonts w:hint="eastAsia"/>
          <w:color w:val="auto"/>
          <w:highlight w:val="none"/>
        </w:rPr>
        <w:t>培育成效</w:t>
      </w:r>
      <w:r>
        <w:rPr>
          <w:rFonts w:hint="eastAsia"/>
          <w:color w:val="auto"/>
          <w:highlight w:val="none"/>
          <w:lang w:eastAsia="zh-CN"/>
        </w:rPr>
        <w:t>，</w:t>
      </w:r>
      <w:r>
        <w:rPr>
          <w:rFonts w:hint="eastAsia"/>
          <w:color w:val="auto"/>
          <w:highlight w:val="none"/>
        </w:rPr>
        <w:t>获得竞争优势。</w:t>
      </w:r>
    </w:p>
    <w:p>
      <w:pPr>
        <w:pStyle w:val="6"/>
        <w:numPr>
          <w:ilvl w:val="0"/>
          <w:numId w:val="1"/>
        </w:numPr>
        <w:ind w:firstLine="562"/>
        <w:jc w:val="both"/>
        <w:rPr>
          <w:highlight w:val="none"/>
        </w:rPr>
      </w:pPr>
      <w:r>
        <w:rPr>
          <w:rFonts w:hint="eastAsia"/>
          <w:highlight w:val="none"/>
        </w:rPr>
        <w:t>分类</w:t>
      </w:r>
      <w:r>
        <w:rPr>
          <w:rFonts w:hint="eastAsia"/>
          <w:highlight w:val="none"/>
          <w:lang w:val="en-US" w:eastAsia="zh-CN"/>
        </w:rPr>
        <w:t>分层</w:t>
      </w:r>
    </w:p>
    <w:p>
      <w:pPr>
        <w:ind w:firstLine="560"/>
        <w:jc w:val="both"/>
        <w:rPr>
          <w:highlight w:val="none"/>
        </w:rPr>
      </w:pPr>
      <w:r>
        <w:rPr>
          <w:rFonts w:hint="eastAsia"/>
          <w:highlight w:val="none"/>
        </w:rPr>
        <w:t>分类</w:t>
      </w:r>
      <w:r>
        <w:rPr>
          <w:rFonts w:hint="eastAsia"/>
          <w:highlight w:val="none"/>
          <w:lang w:val="en-US" w:eastAsia="zh-CN"/>
        </w:rPr>
        <w:t>分层</w:t>
      </w:r>
      <w:r>
        <w:rPr>
          <w:rFonts w:hint="eastAsia"/>
          <w:highlight w:val="none"/>
        </w:rPr>
        <w:t>是</w:t>
      </w:r>
      <w:r>
        <w:rPr>
          <w:rFonts w:hint="eastAsia"/>
          <w:highlight w:val="none"/>
          <w:lang w:val="en-US" w:eastAsia="zh-CN"/>
        </w:rPr>
        <w:t>卓越工程师</w:t>
      </w:r>
      <w:r>
        <w:rPr>
          <w:rFonts w:hint="eastAsia"/>
          <w:highlight w:val="none"/>
        </w:rPr>
        <w:t>培育</w:t>
      </w:r>
      <w:r>
        <w:rPr>
          <w:rFonts w:hint="eastAsia"/>
          <w:highlight w:val="none"/>
          <w:lang w:val="en-US" w:eastAsia="zh-CN"/>
        </w:rPr>
        <w:t>工作</w:t>
      </w:r>
      <w:r>
        <w:rPr>
          <w:rFonts w:hint="eastAsia"/>
          <w:highlight w:val="none"/>
        </w:rPr>
        <w:t>的</w:t>
      </w:r>
      <w:r>
        <w:rPr>
          <w:rFonts w:hint="eastAsia"/>
          <w:highlight w:val="none"/>
          <w:lang w:val="en-US" w:eastAsia="zh-CN"/>
        </w:rPr>
        <w:t>基本要求</w:t>
      </w:r>
      <w:r>
        <w:rPr>
          <w:rFonts w:hint="eastAsia"/>
          <w:highlight w:val="none"/>
        </w:rPr>
        <w:t>，卓越工程师培育工作</w:t>
      </w:r>
      <w:r>
        <w:rPr>
          <w:rFonts w:hint="eastAsia"/>
          <w:highlight w:val="none"/>
          <w:lang w:val="en-US" w:eastAsia="zh-CN"/>
        </w:rPr>
        <w:t>应</w:t>
      </w:r>
      <w:r>
        <w:rPr>
          <w:rFonts w:hint="eastAsia"/>
          <w:highlight w:val="none"/>
        </w:rPr>
        <w:t>区分理念</w:t>
      </w:r>
      <w:r>
        <w:rPr>
          <w:rFonts w:hint="eastAsia"/>
          <w:highlight w:val="none"/>
          <w:lang w:val="en-US" w:eastAsia="zh-CN"/>
        </w:rPr>
        <w:t>和</w:t>
      </w:r>
      <w:r>
        <w:rPr>
          <w:rFonts w:hint="eastAsia"/>
          <w:highlight w:val="none"/>
        </w:rPr>
        <w:t>行动、方法和工具，保证卓越工程师培育思路的</w:t>
      </w:r>
      <w:r>
        <w:rPr>
          <w:rFonts w:hint="eastAsia"/>
          <w:highlight w:val="none"/>
          <w:lang w:val="en-US" w:eastAsia="zh-CN"/>
        </w:rPr>
        <w:t>精准</w:t>
      </w:r>
      <w:r>
        <w:rPr>
          <w:rFonts w:hint="eastAsia"/>
          <w:highlight w:val="none"/>
        </w:rPr>
        <w:t>性和</w:t>
      </w:r>
      <w:r>
        <w:rPr>
          <w:rFonts w:hint="eastAsia"/>
          <w:highlight w:val="none"/>
          <w:lang w:val="en-US" w:eastAsia="zh-CN"/>
        </w:rPr>
        <w:t>适用</w:t>
      </w:r>
      <w:r>
        <w:rPr>
          <w:rFonts w:hint="eastAsia"/>
          <w:highlight w:val="none"/>
        </w:rPr>
        <w:t>性。</w:t>
      </w:r>
    </w:p>
    <w:p>
      <w:pPr>
        <w:pStyle w:val="5"/>
        <w:ind w:firstLine="560"/>
        <w:jc w:val="both"/>
        <w:rPr>
          <w:highlight w:val="none"/>
        </w:rPr>
      </w:pPr>
      <w:bookmarkStart w:id="15" w:name="_Toc8549"/>
      <w:r>
        <w:rPr>
          <w:rFonts w:hint="eastAsia"/>
          <w:highlight w:val="none"/>
        </w:rPr>
        <w:t>（二）卓越工程师培育的思路框架</w:t>
      </w:r>
      <w:bookmarkEnd w:id="15"/>
    </w:p>
    <w:p>
      <w:pPr>
        <w:ind w:firstLine="560"/>
        <w:jc w:val="both"/>
        <w:rPr>
          <w:highlight w:val="none"/>
        </w:rPr>
      </w:pPr>
      <w:r>
        <w:rPr>
          <w:rFonts w:hint="eastAsia"/>
          <w:highlight w:val="none"/>
        </w:rPr>
        <w:t>根据国家工业和信息化部发布的《关于加强和改进工业和信息化人才队伍建设的实施意见》（工信部人〔2022〕138号），《意见》提出组织实施“卓越工程师薪火计划”</w:t>
      </w:r>
      <w:r>
        <w:rPr>
          <w:rFonts w:hint="eastAsia"/>
          <w:highlight w:val="none"/>
          <w:lang w:eastAsia="zh-CN"/>
        </w:rPr>
        <w:t>，</w:t>
      </w:r>
      <w:r>
        <w:rPr>
          <w:rFonts w:hint="eastAsia"/>
          <w:highlight w:val="none"/>
        </w:rPr>
        <w:t>在工业和信息化领域着力建设一支爱党报国，敬业奉献，具有突出技术创新能力，善于解决复杂工程问题的工程师队伍。为贯彻落实中央及省委人才工作精神</w:t>
      </w:r>
      <w:r>
        <w:rPr>
          <w:rFonts w:hint="eastAsia"/>
          <w:highlight w:val="none"/>
          <w:lang w:eastAsia="zh-CN"/>
        </w:rPr>
        <w:t>，</w:t>
      </w:r>
      <w:r>
        <w:rPr>
          <w:rFonts w:hint="eastAsia"/>
          <w:color w:val="auto"/>
          <w:highlight w:val="none"/>
          <w:lang w:val="en-US" w:eastAsia="zh-CN"/>
        </w:rPr>
        <w:t>青岛市</w:t>
      </w:r>
      <w:r>
        <w:rPr>
          <w:rFonts w:hint="eastAsia" w:ascii="仿宋" w:hAnsi="仿宋" w:eastAsia="仿宋" w:cs="仿宋"/>
          <w:b w:val="0"/>
          <w:bCs w:val="0"/>
          <w:sz w:val="28"/>
          <w:szCs w:val="36"/>
          <w:highlight w:val="none"/>
          <w:lang w:val="en-US" w:eastAsia="zh-CN"/>
        </w:rPr>
        <w:t>推进落实新时代“人才强青”计划</w:t>
      </w:r>
      <w:r>
        <w:rPr>
          <w:rFonts w:hint="eastAsia" w:ascii="仿宋" w:hAnsi="仿宋" w:cs="仿宋"/>
          <w:b w:val="0"/>
          <w:bCs w:val="0"/>
          <w:sz w:val="28"/>
          <w:szCs w:val="36"/>
          <w:highlight w:val="none"/>
          <w:lang w:val="en-US" w:eastAsia="zh-CN"/>
        </w:rPr>
        <w:t>，</w:t>
      </w:r>
      <w:r>
        <w:rPr>
          <w:rFonts w:hint="eastAsia"/>
          <w:color w:val="auto"/>
          <w:highlight w:val="none"/>
        </w:rPr>
        <w:t>聚焦“工赋青岛·智造强市”</w:t>
      </w:r>
      <w:r>
        <w:rPr>
          <w:rFonts w:hint="eastAsia"/>
          <w:color w:val="auto"/>
          <w:highlight w:val="none"/>
          <w:lang w:val="en-US" w:eastAsia="zh-CN"/>
        </w:rPr>
        <w:t>发展目标</w:t>
      </w:r>
      <w:r>
        <w:rPr>
          <w:rFonts w:hint="eastAsia"/>
          <w:color w:val="auto"/>
          <w:highlight w:val="none"/>
        </w:rPr>
        <w:t>，紧密对接“7＋10＋7”24条重点产业链布局，</w:t>
      </w:r>
      <w:r>
        <w:rPr>
          <w:rFonts w:hint="eastAsia"/>
          <w:color w:val="auto"/>
          <w:highlight w:val="none"/>
          <w:lang w:val="en-US" w:eastAsia="zh-CN"/>
        </w:rPr>
        <w:t>着力</w:t>
      </w:r>
      <w:r>
        <w:rPr>
          <w:rFonts w:hint="eastAsia"/>
          <w:color w:val="auto"/>
          <w:highlight w:val="none"/>
        </w:rPr>
        <w:t>打造一支高质量的卓越工程师队伍</w:t>
      </w:r>
      <w:r>
        <w:rPr>
          <w:rFonts w:hint="eastAsia"/>
          <w:color w:val="auto"/>
          <w:highlight w:val="none"/>
          <w:lang w:eastAsia="zh-CN"/>
        </w:rPr>
        <w:t>。</w:t>
      </w:r>
      <w:r>
        <w:rPr>
          <w:rFonts w:hint="eastAsia"/>
          <w:highlight w:val="none"/>
        </w:rPr>
        <w:t>基于此，本方案的思路如下：</w:t>
      </w:r>
    </w:p>
    <w:p>
      <w:pPr>
        <w:pStyle w:val="6"/>
        <w:ind w:firstLine="562"/>
        <w:jc w:val="both"/>
        <w:rPr>
          <w:highlight w:val="none"/>
        </w:rPr>
      </w:pPr>
      <w:r>
        <w:rPr>
          <w:rFonts w:hint="eastAsia"/>
          <w:highlight w:val="none"/>
        </w:rPr>
        <w:t>1、以产业为导向</w:t>
      </w:r>
    </w:p>
    <w:p>
      <w:pPr>
        <w:ind w:firstLine="560"/>
        <w:jc w:val="both"/>
        <w:rPr>
          <w:rFonts w:hint="eastAsia" w:eastAsia="仿宋"/>
          <w:highlight w:val="none"/>
          <w:lang w:eastAsia="zh-CN"/>
        </w:rPr>
      </w:pPr>
      <w:r>
        <w:rPr>
          <w:rFonts w:hint="eastAsia"/>
          <w:highlight w:val="none"/>
        </w:rPr>
        <w:t>制造业是我国的立国之本、强国之基</w:t>
      </w:r>
      <w:r>
        <w:rPr>
          <w:rFonts w:hint="eastAsia"/>
          <w:highlight w:val="none"/>
          <w:lang w:eastAsia="zh-CN"/>
        </w:rPr>
        <w:t>，</w:t>
      </w:r>
      <w:r>
        <w:rPr>
          <w:rFonts w:hint="eastAsia"/>
          <w:highlight w:val="none"/>
        </w:rPr>
        <w:t>卓越工程师是顶尖工程技术人才，是推动我国制造业水平向高端迈进的重要支撑力量。建设制造强国、实现高水平自立自强，迫切需要堪当重任的卓越工程师队伍。企业应立足新发展阶段，聚焦</w:t>
      </w:r>
      <w:r>
        <w:rPr>
          <w:rFonts w:hint="eastAsia"/>
          <w:highlight w:val="none"/>
          <w:lang w:val="en-US" w:eastAsia="zh-CN"/>
        </w:rPr>
        <w:t>青岛市</w:t>
      </w:r>
      <w:r>
        <w:rPr>
          <w:rFonts w:hint="eastAsia"/>
          <w:highlight w:val="none"/>
        </w:rPr>
        <w:t>制造业“高端化、智能化、绿色化、集群化、服务化、生态化”发展方向，瞄准优势产业和新兴产业，</w:t>
      </w:r>
      <w:r>
        <w:rPr>
          <w:rFonts w:hint="eastAsia"/>
          <w:color w:val="auto"/>
          <w:highlight w:val="none"/>
          <w:lang w:val="en-US" w:eastAsia="zh-CN"/>
        </w:rPr>
        <w:t>紧密对接青岛市</w:t>
      </w:r>
      <w:r>
        <w:rPr>
          <w:rFonts w:hint="eastAsia"/>
          <w:color w:val="auto"/>
          <w:highlight w:val="none"/>
        </w:rPr>
        <w:t>重点产业链布局</w:t>
      </w:r>
      <w:r>
        <w:rPr>
          <w:rFonts w:hint="eastAsia"/>
          <w:color w:val="auto"/>
          <w:highlight w:val="none"/>
          <w:lang w:eastAsia="zh-CN"/>
        </w:rPr>
        <w:t>，</w:t>
      </w:r>
      <w:r>
        <w:rPr>
          <w:rFonts w:hint="eastAsia"/>
          <w:highlight w:val="none"/>
        </w:rPr>
        <w:t>着力</w:t>
      </w:r>
      <w:r>
        <w:rPr>
          <w:rFonts w:hint="eastAsia"/>
          <w:highlight w:val="none"/>
          <w:lang w:val="en-US" w:eastAsia="zh-CN"/>
        </w:rPr>
        <w:t>培育卓越工程师队伍，打造</w:t>
      </w:r>
      <w:r>
        <w:rPr>
          <w:rFonts w:hint="eastAsia"/>
          <w:highlight w:val="none"/>
        </w:rPr>
        <w:t>产业</w:t>
      </w:r>
      <w:r>
        <w:rPr>
          <w:rFonts w:hint="eastAsia"/>
          <w:highlight w:val="none"/>
          <w:lang w:val="en-US" w:eastAsia="zh-CN"/>
        </w:rPr>
        <w:t>创新高地</w:t>
      </w:r>
      <w:r>
        <w:rPr>
          <w:rFonts w:hint="eastAsia"/>
          <w:highlight w:val="none"/>
          <w:lang w:eastAsia="zh-CN"/>
        </w:rPr>
        <w:t>。</w:t>
      </w:r>
    </w:p>
    <w:p>
      <w:pPr>
        <w:pStyle w:val="6"/>
        <w:numPr>
          <w:ilvl w:val="0"/>
          <w:numId w:val="2"/>
        </w:numPr>
        <w:ind w:firstLine="562"/>
        <w:jc w:val="both"/>
        <w:rPr>
          <w:highlight w:val="none"/>
        </w:rPr>
      </w:pPr>
      <w:r>
        <w:rPr>
          <w:rFonts w:hint="eastAsia"/>
          <w:highlight w:val="none"/>
        </w:rPr>
        <w:t>以战略为驱动</w:t>
      </w:r>
    </w:p>
    <w:p>
      <w:pPr>
        <w:ind w:firstLine="560"/>
        <w:jc w:val="both"/>
        <w:rPr>
          <w:highlight w:val="none"/>
        </w:rPr>
      </w:pPr>
      <w:r>
        <w:rPr>
          <w:rFonts w:hint="eastAsia"/>
          <w:highlight w:val="none"/>
        </w:rPr>
        <w:t>推进卓越工程师培育工作，必须把握战略主动，做好顶层设计和战略谋划。企业应以战略</w:t>
      </w:r>
      <w:r>
        <w:rPr>
          <w:rFonts w:hint="eastAsia"/>
          <w:highlight w:val="none"/>
          <w:lang w:val="en-US" w:eastAsia="zh-CN"/>
        </w:rPr>
        <w:t>谋划</w:t>
      </w:r>
      <w:r>
        <w:rPr>
          <w:rFonts w:hint="eastAsia"/>
          <w:highlight w:val="none"/>
        </w:rPr>
        <w:t>为驱动，作出符合</w:t>
      </w:r>
      <w:r>
        <w:rPr>
          <w:rFonts w:hint="eastAsia"/>
          <w:highlight w:val="none"/>
          <w:lang w:val="en-US" w:eastAsia="zh-CN"/>
        </w:rPr>
        <w:t>企业</w:t>
      </w:r>
      <w:r>
        <w:rPr>
          <w:rFonts w:hint="eastAsia"/>
          <w:highlight w:val="none"/>
        </w:rPr>
        <w:t>战略发展要求的卓越工程师</w:t>
      </w:r>
      <w:r>
        <w:rPr>
          <w:rFonts w:hint="eastAsia"/>
          <w:highlight w:val="none"/>
          <w:lang w:val="en-US" w:eastAsia="zh-CN"/>
        </w:rPr>
        <w:t>科学培养与科技创新战略布局</w:t>
      </w:r>
      <w:r>
        <w:rPr>
          <w:rFonts w:hint="eastAsia"/>
          <w:highlight w:val="none"/>
        </w:rPr>
        <w:t>，</w:t>
      </w:r>
      <w:r>
        <w:rPr>
          <w:rFonts w:hint="eastAsia"/>
          <w:highlight w:val="none"/>
          <w:lang w:val="en-US" w:eastAsia="zh-CN"/>
        </w:rPr>
        <w:t>从顶层设计出发引导</w:t>
      </w:r>
      <w:r>
        <w:rPr>
          <w:rFonts w:hint="eastAsia"/>
          <w:highlight w:val="none"/>
        </w:rPr>
        <w:t>卓越工程师培育</w:t>
      </w:r>
      <w:r>
        <w:rPr>
          <w:rFonts w:hint="eastAsia"/>
          <w:highlight w:val="none"/>
          <w:lang w:val="en-US" w:eastAsia="zh-CN"/>
        </w:rPr>
        <w:t>体制</w:t>
      </w:r>
      <w:r>
        <w:rPr>
          <w:rFonts w:hint="eastAsia"/>
          <w:highlight w:val="none"/>
        </w:rPr>
        <w:t>机制有效落地。同时，卓越工程师培育</w:t>
      </w:r>
      <w:r>
        <w:rPr>
          <w:rFonts w:hint="eastAsia"/>
          <w:highlight w:val="none"/>
          <w:lang w:val="en-US" w:eastAsia="zh-CN"/>
        </w:rPr>
        <w:t>目标</w:t>
      </w:r>
      <w:r>
        <w:rPr>
          <w:rFonts w:hint="eastAsia"/>
          <w:highlight w:val="none"/>
        </w:rPr>
        <w:t>也要</w:t>
      </w:r>
      <w:r>
        <w:rPr>
          <w:rFonts w:hint="eastAsia"/>
          <w:highlight w:val="none"/>
          <w:lang w:val="en-US" w:eastAsia="zh-CN"/>
        </w:rPr>
        <w:t>融入企业整体战略目标</w:t>
      </w:r>
      <w:r>
        <w:rPr>
          <w:rFonts w:hint="eastAsia"/>
          <w:highlight w:val="none"/>
        </w:rPr>
        <w:t>，真正成为企业发展的</w:t>
      </w:r>
      <w:r>
        <w:rPr>
          <w:rFonts w:hint="eastAsia"/>
          <w:highlight w:val="none"/>
          <w:lang w:val="en-US" w:eastAsia="zh-CN"/>
        </w:rPr>
        <w:t>内在</w:t>
      </w:r>
      <w:r>
        <w:rPr>
          <w:rFonts w:hint="eastAsia"/>
          <w:highlight w:val="none"/>
        </w:rPr>
        <w:t>驱动力。</w:t>
      </w:r>
    </w:p>
    <w:p>
      <w:pPr>
        <w:pStyle w:val="6"/>
        <w:numPr>
          <w:ilvl w:val="0"/>
          <w:numId w:val="2"/>
        </w:numPr>
        <w:ind w:firstLine="562"/>
        <w:jc w:val="both"/>
        <w:rPr>
          <w:highlight w:val="none"/>
        </w:rPr>
      </w:pPr>
      <w:r>
        <w:rPr>
          <w:rFonts w:hint="eastAsia"/>
          <w:highlight w:val="none"/>
        </w:rPr>
        <w:t>以实绩为牵引</w:t>
      </w:r>
    </w:p>
    <w:p>
      <w:pPr>
        <w:ind w:firstLine="560"/>
        <w:jc w:val="both"/>
        <w:rPr>
          <w:rFonts w:hint="eastAsia"/>
          <w:highlight w:val="none"/>
        </w:rPr>
      </w:pPr>
      <w:r>
        <w:rPr>
          <w:rFonts w:hint="eastAsia"/>
          <w:highlight w:val="none"/>
        </w:rPr>
        <w:t>卓越工程师培育要</w:t>
      </w:r>
      <w:r>
        <w:rPr>
          <w:rFonts w:hint="eastAsia"/>
          <w:highlight w:val="none"/>
          <w:lang w:val="en-US" w:eastAsia="zh-CN"/>
        </w:rPr>
        <w:t>讲求实效，</w:t>
      </w:r>
      <w:r>
        <w:rPr>
          <w:rFonts w:hint="eastAsia"/>
          <w:highlight w:val="none"/>
        </w:rPr>
        <w:t>紧紧</w:t>
      </w:r>
      <w:r>
        <w:rPr>
          <w:rFonts w:hint="eastAsia"/>
          <w:highlight w:val="none"/>
          <w:lang w:val="en-US" w:eastAsia="zh-CN"/>
        </w:rPr>
        <w:t>贴合</w:t>
      </w:r>
      <w:r>
        <w:rPr>
          <w:rFonts w:hint="eastAsia"/>
          <w:highlight w:val="none"/>
        </w:rPr>
        <w:t>实绩产出。</w:t>
      </w:r>
      <w:r>
        <w:rPr>
          <w:rFonts w:hint="eastAsia"/>
          <w:highlight w:val="none"/>
          <w:lang w:val="en-US" w:eastAsia="zh-CN"/>
        </w:rPr>
        <w:t>企业应</w:t>
      </w:r>
      <w:r>
        <w:rPr>
          <w:rFonts w:hint="eastAsia"/>
          <w:highlight w:val="none"/>
        </w:rPr>
        <w:t>将卓越工程师的工程技术成就和成果转化业绩作为培育工作的落脚点，包括</w:t>
      </w:r>
      <w:r>
        <w:rPr>
          <w:rFonts w:hint="eastAsia"/>
          <w:highlight w:val="none"/>
          <w:lang w:val="en-US" w:eastAsia="zh-CN"/>
        </w:rPr>
        <w:t>工程师</w:t>
      </w:r>
      <w:r>
        <w:rPr>
          <w:rFonts w:hint="eastAsia"/>
          <w:highlight w:val="none"/>
        </w:rPr>
        <w:t>个人在重大工程设计、研制、建造、生产、运行、</w:t>
      </w:r>
      <w:r>
        <w:rPr>
          <w:rFonts w:hint="eastAsia"/>
          <w:highlight w:val="none"/>
          <w:lang w:val="en-US" w:eastAsia="zh-CN"/>
        </w:rPr>
        <w:t>统筹、</w:t>
      </w:r>
      <w:r>
        <w:rPr>
          <w:rFonts w:hint="eastAsia"/>
          <w:highlight w:val="none"/>
        </w:rPr>
        <w:t>管理等方面解决关键科学技术问题，</w:t>
      </w:r>
      <w:r>
        <w:rPr>
          <w:rFonts w:hint="eastAsia"/>
          <w:highlight w:val="none"/>
          <w:lang w:val="en-US" w:eastAsia="zh-CN"/>
        </w:rPr>
        <w:t>做出</w:t>
      </w:r>
      <w:r>
        <w:rPr>
          <w:rFonts w:hint="eastAsia"/>
          <w:highlight w:val="none"/>
        </w:rPr>
        <w:t>重要贡献</w:t>
      </w:r>
      <w:r>
        <w:rPr>
          <w:rFonts w:hint="eastAsia"/>
          <w:highlight w:val="none"/>
          <w:lang w:eastAsia="zh-CN"/>
        </w:rPr>
        <w:t>，</w:t>
      </w:r>
      <w:r>
        <w:rPr>
          <w:rFonts w:hint="eastAsia"/>
          <w:highlight w:val="none"/>
          <w:lang w:val="en-US" w:eastAsia="zh-CN"/>
        </w:rPr>
        <w:t>取得丰硕</w:t>
      </w:r>
      <w:r>
        <w:rPr>
          <w:rFonts w:hint="eastAsia"/>
          <w:highlight w:val="none"/>
        </w:rPr>
        <w:t>业绩</w:t>
      </w:r>
      <w:r>
        <w:rPr>
          <w:rFonts w:hint="eastAsia"/>
          <w:highlight w:val="none"/>
          <w:lang w:eastAsia="zh-CN"/>
        </w:rPr>
        <w:t>。</w:t>
      </w:r>
      <w:r>
        <w:rPr>
          <w:rFonts w:hint="eastAsia"/>
          <w:highlight w:val="none"/>
        </w:rPr>
        <w:t>从而支撑企业持续创新和增收，为</w:t>
      </w:r>
      <w:r>
        <w:rPr>
          <w:rFonts w:hint="eastAsia"/>
          <w:highlight w:val="none"/>
          <w:lang w:val="en-US" w:eastAsia="zh-CN"/>
        </w:rPr>
        <w:t>青岛市</w:t>
      </w:r>
      <w:r>
        <w:rPr>
          <w:rFonts w:hint="eastAsia"/>
          <w:highlight w:val="none"/>
        </w:rPr>
        <w:t>重点产业发展做出重大贡献。</w:t>
      </w:r>
    </w:p>
    <w:p>
      <w:pPr>
        <w:pStyle w:val="6"/>
        <w:ind w:firstLine="562"/>
        <w:jc w:val="both"/>
        <w:rPr>
          <w:highlight w:val="none"/>
        </w:rPr>
      </w:pPr>
      <w:r>
        <w:rPr>
          <w:rFonts w:hint="eastAsia"/>
          <w:highlight w:val="none"/>
        </w:rPr>
        <w:t>4、以</w:t>
      </w:r>
      <w:r>
        <w:rPr>
          <w:rFonts w:hint="eastAsia"/>
          <w:highlight w:val="none"/>
          <w:lang w:val="en-US" w:eastAsia="zh-CN"/>
        </w:rPr>
        <w:t>工程师</w:t>
      </w:r>
      <w:r>
        <w:rPr>
          <w:rFonts w:hint="eastAsia"/>
          <w:highlight w:val="none"/>
        </w:rPr>
        <w:t>培育实践为抓手</w:t>
      </w:r>
    </w:p>
    <w:p>
      <w:pPr>
        <w:ind w:firstLine="560" w:firstLineChars="0"/>
        <w:jc w:val="both"/>
        <w:rPr>
          <w:rFonts w:hint="eastAsia"/>
          <w:highlight w:val="none"/>
        </w:rPr>
      </w:pPr>
      <w:r>
        <w:rPr>
          <w:rFonts w:hint="eastAsia"/>
          <w:color w:val="auto"/>
          <w:highlight w:val="none"/>
        </w:rPr>
        <w:t>卓越工程师培育工作应该依据企业实际情况制定培育标准，贯穿</w:t>
      </w:r>
      <w:r>
        <w:rPr>
          <w:rFonts w:hint="eastAsia"/>
          <w:color w:val="auto"/>
          <w:highlight w:val="none"/>
          <w:lang w:val="en-US" w:eastAsia="zh-CN"/>
        </w:rPr>
        <w:t>工程师“引育用留”</w:t>
      </w:r>
      <w:r>
        <w:rPr>
          <w:rFonts w:hint="eastAsia"/>
          <w:color w:val="auto"/>
          <w:highlight w:val="none"/>
        </w:rPr>
        <w:t>全过程。</w:t>
      </w:r>
      <w:r>
        <w:rPr>
          <w:rFonts w:hint="eastAsia"/>
          <w:highlight w:val="none"/>
        </w:rPr>
        <w:t>相较</w:t>
      </w:r>
      <w:r>
        <w:rPr>
          <w:rFonts w:hint="eastAsia"/>
          <w:color w:val="auto"/>
          <w:highlight w:val="none"/>
        </w:rPr>
        <w:t>于传统的宽口径工程技术人才培养，卓越工程师的培育坚持需求导向，直面重大产业创新需求和</w:t>
      </w:r>
      <w:r>
        <w:rPr>
          <w:rFonts w:hint="eastAsia"/>
          <w:color w:val="auto"/>
          <w:highlight w:val="none"/>
          <w:lang w:val="en-US" w:eastAsia="zh-CN"/>
        </w:rPr>
        <w:t>重大工程</w:t>
      </w:r>
      <w:r>
        <w:rPr>
          <w:rFonts w:hint="eastAsia"/>
          <w:color w:val="auto"/>
          <w:highlight w:val="none"/>
        </w:rPr>
        <w:t>技术</w:t>
      </w:r>
      <w:r>
        <w:rPr>
          <w:rFonts w:hint="eastAsia"/>
          <w:color w:val="auto"/>
          <w:highlight w:val="none"/>
          <w:lang w:val="en-US" w:eastAsia="zh-CN"/>
        </w:rPr>
        <w:t>攻关</w:t>
      </w:r>
      <w:r>
        <w:rPr>
          <w:rFonts w:hint="eastAsia"/>
          <w:color w:val="auto"/>
          <w:highlight w:val="none"/>
        </w:rPr>
        <w:t>难题。</w:t>
      </w:r>
      <w:r>
        <w:rPr>
          <w:rFonts w:hint="eastAsia"/>
          <w:color w:val="auto"/>
          <w:highlight w:val="none"/>
          <w:lang w:val="en-US" w:eastAsia="zh-CN"/>
        </w:rPr>
        <w:t>建设卓越工程师培育梯队，实现</w:t>
      </w:r>
      <w:r>
        <w:rPr>
          <w:rFonts w:hint="eastAsia"/>
          <w:color w:val="auto"/>
          <w:highlight w:val="none"/>
        </w:rPr>
        <w:t>卓越工程师</w:t>
      </w:r>
      <w:r>
        <w:rPr>
          <w:rFonts w:hint="eastAsia"/>
          <w:color w:val="auto"/>
          <w:highlight w:val="none"/>
          <w:lang w:val="en-US" w:eastAsia="zh-CN"/>
        </w:rPr>
        <w:t>培育目标</w:t>
      </w:r>
      <w:r>
        <w:rPr>
          <w:rFonts w:hint="eastAsia"/>
          <w:color w:val="auto"/>
          <w:highlight w:val="none"/>
        </w:rPr>
        <w:t>，最关键的是将卓越工程师</w:t>
      </w:r>
      <w:r>
        <w:rPr>
          <w:rFonts w:hint="eastAsia"/>
          <w:color w:val="auto"/>
          <w:highlight w:val="none"/>
          <w:lang w:val="en-US" w:eastAsia="zh-CN"/>
        </w:rPr>
        <w:t>培育</w:t>
      </w:r>
      <w:r>
        <w:rPr>
          <w:rFonts w:hint="eastAsia"/>
          <w:color w:val="auto"/>
          <w:highlight w:val="none"/>
        </w:rPr>
        <w:t>理念和战略落实到企业日常</w:t>
      </w:r>
      <w:r>
        <w:rPr>
          <w:rFonts w:hint="eastAsia"/>
          <w:color w:val="auto"/>
          <w:highlight w:val="none"/>
          <w:lang w:val="en-US" w:eastAsia="zh-CN"/>
        </w:rPr>
        <w:t>的工程师</w:t>
      </w:r>
      <w:r>
        <w:rPr>
          <w:rFonts w:hint="eastAsia"/>
          <w:color w:val="auto"/>
          <w:highlight w:val="none"/>
        </w:rPr>
        <w:t>管理实践中，落实到</w:t>
      </w:r>
      <w:r>
        <w:rPr>
          <w:rFonts w:hint="eastAsia"/>
          <w:color w:val="auto"/>
          <w:highlight w:val="none"/>
          <w:lang w:val="en-US" w:eastAsia="zh-CN"/>
        </w:rPr>
        <w:t>企业管理者和工程师的</w:t>
      </w:r>
      <w:r>
        <w:rPr>
          <w:rFonts w:hint="eastAsia"/>
          <w:color w:val="auto"/>
          <w:highlight w:val="none"/>
        </w:rPr>
        <w:t>日常工作中，才能切实取得培育实效。</w:t>
      </w:r>
    </w:p>
    <w:p>
      <w:pPr>
        <w:pStyle w:val="6"/>
        <w:ind w:firstLine="562"/>
        <w:jc w:val="both"/>
        <w:rPr>
          <w:highlight w:val="none"/>
        </w:rPr>
      </w:pPr>
      <w:r>
        <w:rPr>
          <w:rFonts w:hint="eastAsia"/>
          <w:highlight w:val="none"/>
        </w:rPr>
        <w:t>5、以打造一支高水平的卓越工程师队伍为目标</w:t>
      </w:r>
    </w:p>
    <w:p>
      <w:pPr>
        <w:ind w:firstLine="560"/>
        <w:jc w:val="both"/>
        <w:rPr>
          <w:rFonts w:hint="eastAsia"/>
          <w:color w:val="auto"/>
          <w:highlight w:val="none"/>
        </w:rPr>
      </w:pPr>
      <w:r>
        <w:rPr>
          <w:rFonts w:hint="eastAsia"/>
          <w:color w:val="auto"/>
          <w:highlight w:val="none"/>
        </w:rPr>
        <w:t>我国</w:t>
      </w:r>
      <w:r>
        <w:rPr>
          <w:rFonts w:hint="eastAsia"/>
          <w:color w:val="auto"/>
          <w:highlight w:val="none"/>
          <w:lang w:val="en-US" w:eastAsia="zh-CN"/>
        </w:rPr>
        <w:t>正</w:t>
      </w:r>
      <w:r>
        <w:rPr>
          <w:rFonts w:hint="eastAsia"/>
          <w:color w:val="auto"/>
          <w:highlight w:val="none"/>
        </w:rPr>
        <w:t>由制造大国向制造强国迈进</w:t>
      </w:r>
      <w:r>
        <w:rPr>
          <w:rFonts w:hint="eastAsia"/>
          <w:color w:val="auto"/>
          <w:highlight w:val="none"/>
          <w:lang w:eastAsia="zh-CN"/>
        </w:rPr>
        <w:t>，更需要</w:t>
      </w:r>
      <w:r>
        <w:rPr>
          <w:rFonts w:hint="eastAsia"/>
          <w:color w:val="auto"/>
          <w:highlight w:val="none"/>
          <w:lang w:val="en-US" w:eastAsia="zh-CN"/>
        </w:rPr>
        <w:t>培育</w:t>
      </w:r>
      <w:r>
        <w:rPr>
          <w:rFonts w:hint="eastAsia"/>
          <w:color w:val="auto"/>
          <w:highlight w:val="none"/>
          <w:lang w:eastAsia="zh-CN"/>
        </w:rPr>
        <w:t>与现代化产业体系相适配，与我国制造业迈向全球价值链中高端相契合的卓越工程师队伍。</w:t>
      </w:r>
      <w:r>
        <w:rPr>
          <w:rFonts w:hint="eastAsia"/>
          <w:color w:val="auto"/>
          <w:highlight w:val="none"/>
          <w:lang w:val="en-US" w:eastAsia="zh-CN"/>
        </w:rPr>
        <w:t>为</w:t>
      </w:r>
      <w:r>
        <w:rPr>
          <w:rFonts w:hint="eastAsia"/>
          <w:color w:val="auto"/>
          <w:highlight w:val="none"/>
        </w:rPr>
        <w:t>主动应对新一轮科技革命和产业变革挑战，服务</w:t>
      </w:r>
      <w:r>
        <w:rPr>
          <w:rFonts w:hint="eastAsia"/>
          <w:color w:val="auto"/>
          <w:highlight w:val="none"/>
          <w:lang w:val="en-US" w:eastAsia="zh-CN"/>
        </w:rPr>
        <w:t>科技强国、</w:t>
      </w:r>
      <w:r>
        <w:rPr>
          <w:rFonts w:hint="eastAsia"/>
          <w:color w:val="auto"/>
          <w:highlight w:val="none"/>
        </w:rPr>
        <w:t>制造强国等国家战略，</w:t>
      </w:r>
      <w:r>
        <w:rPr>
          <w:rFonts w:hint="eastAsia"/>
          <w:color w:val="auto"/>
          <w:highlight w:val="none"/>
          <w:lang w:val="en-US" w:eastAsia="zh-CN"/>
        </w:rPr>
        <w:t>青岛市</w:t>
      </w:r>
      <w:r>
        <w:rPr>
          <w:rFonts w:hint="eastAsia"/>
          <w:color w:val="auto"/>
          <w:highlight w:val="none"/>
        </w:rPr>
        <w:t>以人才、产业、创新、教育“四链”融合发展为内生动力，聚焦“工赋青岛·智造强市”，</w:t>
      </w:r>
      <w:r>
        <w:rPr>
          <w:rFonts w:hint="eastAsia"/>
          <w:color w:val="auto"/>
          <w:highlight w:val="none"/>
          <w:lang w:val="en-US" w:eastAsia="zh-CN"/>
        </w:rPr>
        <w:t>正着力</w:t>
      </w:r>
      <w:r>
        <w:rPr>
          <w:rFonts w:hint="eastAsia"/>
          <w:color w:val="auto"/>
          <w:highlight w:val="none"/>
        </w:rPr>
        <w:t>提升人才服务先进制造业发展的能力，建设制造业人才培育高地</w:t>
      </w:r>
      <w:r>
        <w:rPr>
          <w:rFonts w:hint="eastAsia"/>
          <w:color w:val="auto"/>
          <w:highlight w:val="none"/>
          <w:lang w:eastAsia="zh-CN"/>
        </w:rPr>
        <w:t>。</w:t>
      </w:r>
      <w:r>
        <w:rPr>
          <w:rFonts w:hint="eastAsia"/>
          <w:color w:val="auto"/>
          <w:highlight w:val="none"/>
          <w:lang w:val="en-US" w:eastAsia="zh-CN"/>
        </w:rPr>
        <w:t>面对国家新型工业化发展</w:t>
      </w:r>
      <w:r>
        <w:rPr>
          <w:rFonts w:hint="eastAsia"/>
          <w:color w:val="auto"/>
          <w:highlight w:val="none"/>
        </w:rPr>
        <w:t>机遇</w:t>
      </w:r>
      <w:r>
        <w:rPr>
          <w:rFonts w:hint="eastAsia"/>
          <w:color w:val="auto"/>
          <w:highlight w:val="none"/>
          <w:lang w:val="en-US" w:eastAsia="zh-CN"/>
        </w:rPr>
        <w:t>和青岛市建设先进制造业强市的政策红利</w:t>
      </w:r>
      <w:r>
        <w:rPr>
          <w:rFonts w:hint="eastAsia"/>
          <w:color w:val="auto"/>
          <w:highlight w:val="none"/>
        </w:rPr>
        <w:t>，企业应进一步锚定卓越工程师</w:t>
      </w:r>
      <w:r>
        <w:rPr>
          <w:rFonts w:hint="eastAsia"/>
          <w:color w:val="auto"/>
          <w:highlight w:val="none"/>
          <w:lang w:val="en-US" w:eastAsia="zh-CN"/>
        </w:rPr>
        <w:t>培育</w:t>
      </w:r>
      <w:r>
        <w:rPr>
          <w:rFonts w:hint="eastAsia"/>
          <w:color w:val="auto"/>
          <w:highlight w:val="none"/>
        </w:rPr>
        <w:t>目标，</w:t>
      </w:r>
      <w:r>
        <w:rPr>
          <w:rFonts w:hint="eastAsia"/>
          <w:color w:val="auto"/>
          <w:highlight w:val="none"/>
          <w:lang w:val="en-US" w:eastAsia="zh-CN"/>
        </w:rPr>
        <w:t>强化</w:t>
      </w:r>
      <w:r>
        <w:rPr>
          <w:rFonts w:hint="eastAsia"/>
          <w:color w:val="auto"/>
          <w:highlight w:val="none"/>
        </w:rPr>
        <w:t>卓越工程师培育意识，构建</w:t>
      </w:r>
      <w:r>
        <w:rPr>
          <w:rFonts w:hint="eastAsia"/>
          <w:color w:val="auto"/>
          <w:highlight w:val="none"/>
          <w:lang w:eastAsia="zh-CN"/>
        </w:rPr>
        <w:t>“</w:t>
      </w:r>
      <w:r>
        <w:rPr>
          <w:rFonts w:hint="eastAsia"/>
          <w:color w:val="auto"/>
          <w:highlight w:val="none"/>
          <w:lang w:val="en-US" w:eastAsia="zh-CN"/>
        </w:rPr>
        <w:t>引育用留”</w:t>
      </w:r>
      <w:r>
        <w:rPr>
          <w:rFonts w:hint="eastAsia"/>
          <w:color w:val="auto"/>
          <w:highlight w:val="none"/>
        </w:rPr>
        <w:t>全过程培育体系</w:t>
      </w:r>
      <w:r>
        <w:rPr>
          <w:rFonts w:hint="eastAsia"/>
          <w:color w:val="auto"/>
          <w:highlight w:val="none"/>
          <w:lang w:eastAsia="zh-CN"/>
        </w:rPr>
        <w:t>，</w:t>
      </w:r>
      <w:r>
        <w:rPr>
          <w:rFonts w:hint="eastAsia"/>
          <w:color w:val="auto"/>
          <w:highlight w:val="none"/>
        </w:rPr>
        <w:t>完善多元化培育机制，全方位走好</w:t>
      </w:r>
      <w:r>
        <w:rPr>
          <w:rFonts w:hint="eastAsia"/>
          <w:color w:val="auto"/>
          <w:highlight w:val="none"/>
          <w:lang w:val="en-US" w:eastAsia="zh-CN"/>
        </w:rPr>
        <w:t>卓越工程师</w:t>
      </w:r>
      <w:r>
        <w:rPr>
          <w:rFonts w:hint="eastAsia"/>
          <w:color w:val="auto"/>
          <w:highlight w:val="none"/>
        </w:rPr>
        <w:t>培育之路，致力于</w:t>
      </w:r>
      <w:r>
        <w:rPr>
          <w:rFonts w:hint="eastAsia"/>
          <w:color w:val="auto"/>
          <w:highlight w:val="none"/>
          <w:lang w:val="en-US" w:eastAsia="zh-CN"/>
        </w:rPr>
        <w:t>形成</w:t>
      </w:r>
      <w:r>
        <w:rPr>
          <w:rFonts w:hint="eastAsia"/>
          <w:color w:val="auto"/>
          <w:highlight w:val="none"/>
        </w:rPr>
        <w:t>“塔尖”更尖、“塔身”更强、“塔基”更实的卓越工程师人才</w:t>
      </w:r>
      <w:r>
        <w:rPr>
          <w:rFonts w:hint="eastAsia"/>
          <w:color w:val="auto"/>
          <w:highlight w:val="none"/>
          <w:lang w:val="en-US" w:eastAsia="zh-CN"/>
        </w:rPr>
        <w:t>梯队</w:t>
      </w:r>
      <w:r>
        <w:rPr>
          <w:rFonts w:hint="eastAsia"/>
          <w:color w:val="auto"/>
          <w:highlight w:val="none"/>
        </w:rPr>
        <w:t>结构</w:t>
      </w:r>
      <w:r>
        <w:rPr>
          <w:rFonts w:hint="eastAsia"/>
          <w:color w:val="auto"/>
          <w:highlight w:val="none"/>
          <w:lang w:eastAsia="zh-CN"/>
        </w:rPr>
        <w:t>，</w:t>
      </w:r>
      <w:r>
        <w:rPr>
          <w:rFonts w:hint="eastAsia"/>
          <w:color w:val="auto"/>
          <w:highlight w:val="none"/>
        </w:rPr>
        <w:t>打造一支领跑型、开拓型兼具的卓越工程师队伍。</w:t>
      </w:r>
    </w:p>
    <w:p>
      <w:pPr>
        <w:pStyle w:val="2"/>
        <w:jc w:val="both"/>
        <w:rPr>
          <w:highlight w:val="none"/>
        </w:rPr>
      </w:pPr>
      <w:r>
        <w:rPr>
          <w:rFonts w:hint="eastAsia" w:eastAsia="仿宋"/>
          <w:highlight w:val="none"/>
        </w:rPr>
        <w:t>基于以上卓越工程师培育思路，本方案提供卓越工程师培育</w:t>
      </w:r>
      <w:r>
        <w:rPr>
          <w:rFonts w:hint="eastAsia" w:eastAsia="仿宋"/>
          <w:highlight w:val="none"/>
          <w:lang w:val="en-US" w:eastAsia="zh-CN"/>
        </w:rPr>
        <w:t>方案</w:t>
      </w:r>
      <w:r>
        <w:rPr>
          <w:rFonts w:hint="eastAsia" w:eastAsia="仿宋"/>
          <w:highlight w:val="none"/>
        </w:rPr>
        <w:t>的总体框架，如图</w:t>
      </w:r>
      <w:r>
        <w:rPr>
          <w:rFonts w:eastAsia="仿宋"/>
          <w:highlight w:val="none"/>
        </w:rPr>
        <w:t>1</w:t>
      </w:r>
      <w:r>
        <w:rPr>
          <w:rFonts w:hint="eastAsia" w:eastAsia="仿宋"/>
          <w:highlight w:val="none"/>
        </w:rPr>
        <w:t>所示。</w:t>
      </w:r>
    </w:p>
    <w:p>
      <w:pPr>
        <w:pStyle w:val="2"/>
        <w:ind w:left="0" w:leftChars="0" w:firstLine="0" w:firstLineChars="0"/>
        <w:jc w:val="both"/>
        <w:rPr>
          <w:rFonts w:hint="eastAsia" w:eastAsia="仿宋"/>
          <w:highlight w:val="none"/>
          <w:lang w:eastAsia="zh-CN"/>
        </w:rPr>
      </w:pPr>
      <w:r>
        <w:rPr>
          <w:rFonts w:hint="eastAsia" w:eastAsia="仿宋"/>
          <w:highlight w:val="none"/>
          <w:lang w:eastAsia="zh-CN"/>
        </w:rPr>
        <w:drawing>
          <wp:inline distT="0" distB="0" distL="114300" distR="114300">
            <wp:extent cx="5292725" cy="3204845"/>
            <wp:effectExtent l="0" t="0" r="3175" b="14605"/>
            <wp:docPr id="9" name="图片 9" descr="卓越工程师培养框架"/>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卓越工程师培养框架"/>
                    <pic:cNvPicPr>
                      <a:picLocks noChangeAspect="true"/>
                    </pic:cNvPicPr>
                  </pic:nvPicPr>
                  <pic:blipFill>
                    <a:blip r:embed="rId14"/>
                    <a:stretch>
                      <a:fillRect/>
                    </a:stretch>
                  </pic:blipFill>
                  <pic:spPr>
                    <a:xfrm>
                      <a:off x="0" y="0"/>
                      <a:ext cx="5292725" cy="3204845"/>
                    </a:xfrm>
                    <a:prstGeom prst="rect">
                      <a:avLst/>
                    </a:prstGeom>
                  </pic:spPr>
                </pic:pic>
              </a:graphicData>
            </a:graphic>
          </wp:inline>
        </w:drawing>
      </w:r>
    </w:p>
    <w:p>
      <w:pPr>
        <w:ind w:firstLine="0" w:firstLineChars="0"/>
        <w:jc w:val="center"/>
        <w:rPr>
          <w:rFonts w:hint="eastAsia" w:ascii="黑体" w:hAnsi="黑体" w:eastAsia="黑体"/>
          <w:sz w:val="21"/>
          <w:szCs w:val="16"/>
          <w:highlight w:val="none"/>
        </w:rPr>
      </w:pPr>
      <w:r>
        <w:rPr>
          <w:rFonts w:hint="eastAsia" w:ascii="黑体" w:hAnsi="黑体" w:eastAsia="黑体"/>
          <w:sz w:val="21"/>
          <w:szCs w:val="16"/>
          <w:highlight w:val="none"/>
        </w:rPr>
        <w:t>图1</w:t>
      </w:r>
      <w:r>
        <w:rPr>
          <w:rFonts w:ascii="黑体" w:hAnsi="黑体" w:eastAsia="黑体"/>
          <w:sz w:val="21"/>
          <w:szCs w:val="16"/>
          <w:highlight w:val="none"/>
        </w:rPr>
        <w:t xml:space="preserve"> </w:t>
      </w:r>
      <w:r>
        <w:rPr>
          <w:rFonts w:hint="eastAsia" w:ascii="黑体" w:hAnsi="黑体" w:eastAsia="黑体"/>
          <w:sz w:val="21"/>
          <w:szCs w:val="16"/>
          <w:highlight w:val="none"/>
        </w:rPr>
        <w:t>卓越工程师培育框架图</w:t>
      </w:r>
    </w:p>
    <w:p>
      <w:pPr>
        <w:pStyle w:val="4"/>
        <w:ind w:firstLine="643"/>
        <w:jc w:val="both"/>
        <w:rPr>
          <w:b/>
          <w:bCs/>
          <w:highlight w:val="none"/>
        </w:rPr>
      </w:pPr>
      <w:bookmarkStart w:id="16" w:name="_Toc8389"/>
      <w:r>
        <w:rPr>
          <w:rFonts w:hint="eastAsia"/>
          <w:b/>
          <w:bCs/>
          <w:highlight w:val="none"/>
        </w:rPr>
        <w:t>二、卓越工程师培育理念与培育战略</w:t>
      </w:r>
      <w:bookmarkEnd w:id="16"/>
    </w:p>
    <w:p>
      <w:pPr>
        <w:pStyle w:val="5"/>
        <w:ind w:firstLine="560"/>
        <w:jc w:val="both"/>
        <w:rPr>
          <w:highlight w:val="none"/>
        </w:rPr>
      </w:pPr>
      <w:bookmarkStart w:id="17" w:name="_Toc28780"/>
      <w:r>
        <w:rPr>
          <w:rFonts w:hint="eastAsia"/>
          <w:highlight w:val="none"/>
        </w:rPr>
        <w:t>（一）总则</w:t>
      </w:r>
      <w:bookmarkEnd w:id="17"/>
    </w:p>
    <w:p>
      <w:pPr>
        <w:ind w:firstLine="560"/>
        <w:jc w:val="both"/>
        <w:rPr>
          <w:highlight w:val="none"/>
        </w:rPr>
      </w:pPr>
      <w:r>
        <w:rPr>
          <w:rFonts w:hint="eastAsia"/>
          <w:highlight w:val="none"/>
        </w:rPr>
        <w:t>进入新时代以来，以习近平同志为核心的党中央把“培养大批卓越工程师”作为“加快建设国家战略人才力量”的重要内容</w:t>
      </w:r>
      <w:r>
        <w:rPr>
          <w:rFonts w:hint="eastAsia"/>
          <w:highlight w:val="none"/>
          <w:lang w:eastAsia="zh-CN"/>
        </w:rPr>
        <w:t>。在社会主义现代化强国建设征程中，工程师队伍发挥了重大作用。</w:t>
      </w:r>
      <w:r>
        <w:rPr>
          <w:highlight w:val="none"/>
        </w:rPr>
        <w:t>企业应</w:t>
      </w:r>
      <w:r>
        <w:rPr>
          <w:rFonts w:hint="eastAsia"/>
          <w:highlight w:val="none"/>
          <w:lang w:val="en-US" w:eastAsia="zh-CN"/>
        </w:rPr>
        <w:t>重视</w:t>
      </w:r>
      <w:r>
        <w:rPr>
          <w:highlight w:val="none"/>
        </w:rPr>
        <w:t>树立</w:t>
      </w:r>
      <w:r>
        <w:rPr>
          <w:rFonts w:hint="eastAsia"/>
          <w:highlight w:val="none"/>
        </w:rPr>
        <w:t>卓越工程师</w:t>
      </w:r>
      <w:r>
        <w:rPr>
          <w:rFonts w:hint="eastAsia"/>
          <w:highlight w:val="none"/>
          <w:lang w:val="en-US" w:eastAsia="zh-CN"/>
        </w:rPr>
        <w:t>培育</w:t>
      </w:r>
      <w:r>
        <w:rPr>
          <w:highlight w:val="none"/>
        </w:rPr>
        <w:t>理念</w:t>
      </w:r>
      <w:r>
        <w:rPr>
          <w:rFonts w:hint="eastAsia"/>
          <w:highlight w:val="none"/>
        </w:rPr>
        <w:t>，</w:t>
      </w:r>
      <w:r>
        <w:rPr>
          <w:rFonts w:hint="eastAsia"/>
          <w:highlight w:val="none"/>
          <w:lang w:val="en-US" w:eastAsia="zh-CN"/>
        </w:rPr>
        <w:t>营造具备企业特性的工程师文化，</w:t>
      </w:r>
      <w:r>
        <w:rPr>
          <w:highlight w:val="none"/>
        </w:rPr>
        <w:t>进而形成</w:t>
      </w:r>
      <w:r>
        <w:rPr>
          <w:rFonts w:hint="eastAsia"/>
          <w:highlight w:val="none"/>
        </w:rPr>
        <w:t>卓越工程师培育</w:t>
      </w:r>
      <w:r>
        <w:rPr>
          <w:rFonts w:hint="eastAsia"/>
          <w:highlight w:val="none"/>
          <w:lang w:val="en-US" w:eastAsia="zh-CN"/>
        </w:rPr>
        <w:t>战略和具体策略</w:t>
      </w:r>
      <w:r>
        <w:rPr>
          <w:highlight w:val="none"/>
        </w:rPr>
        <w:t>，指导</w:t>
      </w:r>
      <w:r>
        <w:rPr>
          <w:rFonts w:hint="eastAsia"/>
          <w:highlight w:val="none"/>
        </w:rPr>
        <w:t>卓越工程师培育</w:t>
      </w:r>
      <w:r>
        <w:rPr>
          <w:highlight w:val="none"/>
        </w:rPr>
        <w:t>实践。</w:t>
      </w:r>
    </w:p>
    <w:p>
      <w:pPr>
        <w:pStyle w:val="5"/>
        <w:ind w:firstLine="560"/>
        <w:jc w:val="both"/>
        <w:rPr>
          <w:highlight w:val="none"/>
        </w:rPr>
      </w:pPr>
      <w:bookmarkStart w:id="18" w:name="_Toc14352"/>
      <w:r>
        <w:rPr>
          <w:rFonts w:hint="eastAsia"/>
          <w:highlight w:val="none"/>
        </w:rPr>
        <w:t>（二）卓越工程师培育理念</w:t>
      </w:r>
      <w:bookmarkEnd w:id="18"/>
    </w:p>
    <w:p>
      <w:pPr>
        <w:pStyle w:val="6"/>
        <w:ind w:firstLine="562"/>
        <w:jc w:val="both"/>
        <w:rPr>
          <w:highlight w:val="none"/>
        </w:rPr>
      </w:pPr>
      <w:r>
        <w:rPr>
          <w:rFonts w:hint="eastAsia"/>
          <w:highlight w:val="none"/>
        </w:rPr>
        <w:t>1、树立卓越工程师培育理念的关键举措</w:t>
      </w:r>
    </w:p>
    <w:p>
      <w:pPr>
        <w:ind w:firstLine="560"/>
        <w:jc w:val="both"/>
        <w:rPr>
          <w:rFonts w:hint="default" w:eastAsia="仿宋" w:cs="仿宋" w:asciiTheme="minorAscii" w:hAnsiTheme="minorAscii"/>
          <w:sz w:val="28"/>
          <w:highlight w:val="none"/>
        </w:rPr>
      </w:pPr>
      <w:r>
        <w:rPr>
          <w:rFonts w:hint="default" w:ascii="Arial" w:hAnsi="Arial" w:eastAsia="仿宋" w:cs="仿宋"/>
          <w:b w:val="0"/>
          <w:bCs w:val="0"/>
          <w:sz w:val="28"/>
          <w:highlight w:val="none"/>
          <w:lang w:val="en-US" w:eastAsia="zh-CN"/>
        </w:rPr>
        <w:t>（1）</w:t>
      </w:r>
      <w:r>
        <w:rPr>
          <w:rFonts w:hint="default" w:eastAsia="仿宋" w:cs="仿宋" w:asciiTheme="minorAscii" w:hAnsiTheme="minorAscii"/>
          <w:sz w:val="28"/>
          <w:highlight w:val="none"/>
        </w:rPr>
        <w:t>企业应</w:t>
      </w:r>
      <w:r>
        <w:rPr>
          <w:rFonts w:hint="eastAsia" w:cs="仿宋" w:asciiTheme="minorAscii" w:hAnsiTheme="minorAscii"/>
          <w:sz w:val="28"/>
          <w:highlight w:val="none"/>
          <w:lang w:val="en-US" w:eastAsia="zh-CN"/>
        </w:rPr>
        <w:t>强化工程师文化的引领作用，</w:t>
      </w:r>
      <w:r>
        <w:rPr>
          <w:rFonts w:hint="default" w:eastAsia="仿宋" w:cs="仿宋" w:asciiTheme="minorAscii" w:hAnsiTheme="minorAscii"/>
          <w:sz w:val="28"/>
          <w:highlight w:val="none"/>
        </w:rPr>
        <w:t>在</w:t>
      </w:r>
      <w:r>
        <w:rPr>
          <w:rFonts w:hint="eastAsia" w:cs="仿宋" w:asciiTheme="minorAscii" w:hAnsiTheme="minorAscii"/>
          <w:sz w:val="28"/>
          <w:highlight w:val="none"/>
          <w:lang w:val="en-US" w:eastAsia="zh-CN"/>
        </w:rPr>
        <w:t>企业</w:t>
      </w:r>
      <w:r>
        <w:rPr>
          <w:rFonts w:hint="default" w:eastAsia="仿宋" w:cs="仿宋" w:asciiTheme="minorAscii" w:hAnsiTheme="minorAscii"/>
          <w:sz w:val="28"/>
          <w:highlight w:val="none"/>
        </w:rPr>
        <w:t>经营发展理念及员工管理体系里</w:t>
      </w:r>
      <w:r>
        <w:rPr>
          <w:rFonts w:hint="eastAsia" w:cs="仿宋" w:asciiTheme="minorAscii" w:hAnsiTheme="minorAscii"/>
          <w:sz w:val="28"/>
          <w:highlight w:val="none"/>
          <w:lang w:val="en-US" w:eastAsia="zh-CN"/>
        </w:rPr>
        <w:t>凸显</w:t>
      </w:r>
      <w:r>
        <w:rPr>
          <w:rFonts w:hint="default" w:eastAsia="仿宋" w:cs="仿宋" w:asciiTheme="minorAscii" w:hAnsiTheme="minorAscii"/>
          <w:sz w:val="28"/>
          <w:highlight w:val="none"/>
        </w:rPr>
        <w:t>对工程师的重视和爱护。</w:t>
      </w:r>
    </w:p>
    <w:p>
      <w:pPr>
        <w:ind w:firstLine="560"/>
        <w:jc w:val="both"/>
        <w:rPr>
          <w:rFonts w:hint="default" w:eastAsia="仿宋" w:cs="仿宋" w:asciiTheme="minorAscii" w:hAnsiTheme="minorAscii"/>
          <w:sz w:val="28"/>
          <w:highlight w:val="none"/>
        </w:rPr>
      </w:pPr>
      <w:r>
        <w:rPr>
          <w:rFonts w:hint="default" w:ascii="Arial" w:hAnsi="Arial" w:eastAsia="仿宋" w:cs="仿宋"/>
          <w:sz w:val="28"/>
          <w:highlight w:val="none"/>
        </w:rPr>
        <w:t>（2）</w:t>
      </w:r>
      <w:r>
        <w:rPr>
          <w:rFonts w:hint="default" w:eastAsia="仿宋" w:cs="仿宋" w:asciiTheme="minorAscii" w:hAnsiTheme="minorAscii"/>
          <w:sz w:val="28"/>
          <w:highlight w:val="none"/>
        </w:rPr>
        <w:t>企业应依据企业发展战略制定卓越工程师培育战略及卓越工程师</w:t>
      </w:r>
      <w:r>
        <w:rPr>
          <w:rFonts w:hint="eastAsia" w:cs="仿宋" w:asciiTheme="minorAscii" w:hAnsiTheme="minorAscii"/>
          <w:sz w:val="28"/>
          <w:highlight w:val="none"/>
          <w:lang w:val="en-US" w:eastAsia="zh-CN"/>
        </w:rPr>
        <w:t>队伍</w:t>
      </w:r>
      <w:r>
        <w:rPr>
          <w:rFonts w:hint="default" w:eastAsia="仿宋" w:cs="仿宋" w:asciiTheme="minorAscii" w:hAnsiTheme="minorAscii"/>
          <w:sz w:val="28"/>
          <w:highlight w:val="none"/>
        </w:rPr>
        <w:t>建设规划。</w:t>
      </w:r>
    </w:p>
    <w:p>
      <w:pPr>
        <w:ind w:firstLine="560"/>
        <w:jc w:val="both"/>
        <w:rPr>
          <w:rFonts w:hint="default" w:eastAsia="仿宋" w:cs="仿宋" w:asciiTheme="minorAscii" w:hAnsiTheme="minorAscii"/>
          <w:sz w:val="28"/>
          <w:highlight w:val="none"/>
        </w:rPr>
      </w:pPr>
      <w:r>
        <w:rPr>
          <w:rFonts w:hint="default" w:ascii="Arial" w:hAnsi="Arial" w:eastAsia="仿宋" w:cs="仿宋"/>
          <w:sz w:val="28"/>
          <w:highlight w:val="none"/>
        </w:rPr>
        <w:t>（3）</w:t>
      </w:r>
      <w:r>
        <w:rPr>
          <w:rFonts w:hint="default" w:eastAsia="仿宋" w:cs="仿宋" w:asciiTheme="minorAscii" w:hAnsiTheme="minorAscii"/>
          <w:sz w:val="28"/>
          <w:highlight w:val="none"/>
        </w:rPr>
        <w:t>企业应在卓越工程师</w:t>
      </w:r>
      <w:r>
        <w:rPr>
          <w:rFonts w:hint="eastAsia" w:cs="仿宋" w:asciiTheme="minorAscii" w:hAnsiTheme="minorAscii"/>
          <w:sz w:val="28"/>
          <w:highlight w:val="none"/>
          <w:lang w:eastAsia="zh-CN"/>
        </w:rPr>
        <w:t>“</w:t>
      </w:r>
      <w:r>
        <w:rPr>
          <w:rFonts w:hint="default" w:eastAsia="仿宋" w:cs="仿宋" w:asciiTheme="minorAscii" w:hAnsiTheme="minorAscii"/>
          <w:sz w:val="28"/>
          <w:highlight w:val="none"/>
        </w:rPr>
        <w:t>引育</w:t>
      </w:r>
      <w:r>
        <w:rPr>
          <w:rFonts w:hint="eastAsia" w:cs="仿宋" w:asciiTheme="minorAscii" w:hAnsiTheme="minorAscii"/>
          <w:sz w:val="28"/>
          <w:highlight w:val="none"/>
          <w:lang w:val="en-US" w:eastAsia="zh-CN"/>
        </w:rPr>
        <w:t>用留”</w:t>
      </w:r>
      <w:r>
        <w:rPr>
          <w:rFonts w:hint="default" w:eastAsia="仿宋" w:cs="仿宋" w:asciiTheme="minorAscii" w:hAnsiTheme="minorAscii"/>
          <w:sz w:val="28"/>
          <w:highlight w:val="none"/>
        </w:rPr>
        <w:t>各个环节制定有特色化和竞争力的理念和策略。</w:t>
      </w:r>
    </w:p>
    <w:p>
      <w:pPr>
        <w:ind w:firstLine="560"/>
        <w:jc w:val="both"/>
        <w:rPr>
          <w:rFonts w:hint="default" w:eastAsia="仿宋" w:cs="仿宋" w:asciiTheme="minorAscii" w:hAnsiTheme="minorAscii"/>
          <w:sz w:val="28"/>
          <w:highlight w:val="none"/>
        </w:rPr>
      </w:pPr>
      <w:r>
        <w:rPr>
          <w:rFonts w:hint="default" w:ascii="Arial" w:hAnsi="Arial" w:eastAsia="仿宋" w:cs="仿宋"/>
          <w:sz w:val="28"/>
          <w:highlight w:val="none"/>
        </w:rPr>
        <w:t>（4）</w:t>
      </w:r>
      <w:r>
        <w:rPr>
          <w:rFonts w:hint="default" w:eastAsia="仿宋" w:cs="仿宋" w:asciiTheme="minorAscii" w:hAnsiTheme="minorAscii"/>
          <w:sz w:val="28"/>
          <w:highlight w:val="none"/>
        </w:rPr>
        <w:t>企业可根据</w:t>
      </w:r>
      <w:r>
        <w:rPr>
          <w:rFonts w:hint="eastAsia" w:cs="仿宋" w:asciiTheme="minorAscii" w:hAnsiTheme="minorAscii"/>
          <w:sz w:val="28"/>
          <w:highlight w:val="none"/>
          <w:lang w:val="en-US" w:eastAsia="zh-CN"/>
        </w:rPr>
        <w:t>工程师队伍</w:t>
      </w:r>
      <w:r>
        <w:rPr>
          <w:rFonts w:hint="default" w:eastAsia="仿宋" w:cs="仿宋" w:asciiTheme="minorAscii" w:hAnsiTheme="minorAscii"/>
          <w:sz w:val="28"/>
          <w:highlight w:val="none"/>
        </w:rPr>
        <w:t>实际发展情况</w:t>
      </w:r>
      <w:r>
        <w:rPr>
          <w:rFonts w:hint="eastAsia" w:cs="仿宋" w:asciiTheme="minorAscii" w:hAnsiTheme="minorAscii"/>
          <w:sz w:val="28"/>
          <w:highlight w:val="none"/>
          <w:lang w:eastAsia="zh-CN"/>
        </w:rPr>
        <w:t>，</w:t>
      </w:r>
      <w:r>
        <w:rPr>
          <w:rFonts w:hint="eastAsia" w:cs="仿宋" w:asciiTheme="minorAscii" w:hAnsiTheme="minorAscii"/>
          <w:sz w:val="28"/>
          <w:highlight w:val="none"/>
          <w:lang w:val="en-US" w:eastAsia="zh-CN"/>
        </w:rPr>
        <w:t>在有关部门明确设定</w:t>
      </w:r>
      <w:r>
        <w:rPr>
          <w:rFonts w:hint="default" w:eastAsia="仿宋" w:cs="仿宋" w:asciiTheme="minorAscii" w:hAnsiTheme="minorAscii"/>
          <w:sz w:val="28"/>
          <w:highlight w:val="none"/>
        </w:rPr>
        <w:t>卓越工程师培育</w:t>
      </w:r>
      <w:r>
        <w:rPr>
          <w:rFonts w:hint="eastAsia" w:cs="仿宋" w:asciiTheme="minorAscii" w:hAnsiTheme="minorAscii"/>
          <w:sz w:val="28"/>
          <w:highlight w:val="none"/>
          <w:lang w:val="en-US" w:eastAsia="zh-CN"/>
        </w:rPr>
        <w:t>这一专项职责</w:t>
      </w:r>
      <w:r>
        <w:rPr>
          <w:rFonts w:hint="default" w:eastAsia="仿宋" w:cs="仿宋" w:asciiTheme="minorAscii" w:hAnsiTheme="minorAscii"/>
          <w:sz w:val="28"/>
          <w:highlight w:val="none"/>
        </w:rPr>
        <w:t>。</w:t>
      </w:r>
    </w:p>
    <w:p>
      <w:pPr>
        <w:pStyle w:val="6"/>
        <w:ind w:firstLine="562"/>
        <w:jc w:val="both"/>
        <w:rPr>
          <w:highlight w:val="none"/>
        </w:rPr>
      </w:pPr>
      <w:r>
        <w:rPr>
          <w:rFonts w:hint="eastAsia"/>
          <w:highlight w:val="none"/>
        </w:rPr>
        <w:t>2、注意事项</w:t>
      </w:r>
    </w:p>
    <w:p>
      <w:pPr>
        <w:ind w:firstLine="560"/>
        <w:jc w:val="both"/>
        <w:rPr>
          <w:rFonts w:hint="eastAsia" w:ascii="Arial" w:hAnsi="Arial" w:eastAsia="仿宋" w:cs="仿宋"/>
          <w:sz w:val="28"/>
          <w:highlight w:val="none"/>
        </w:rPr>
      </w:pPr>
      <w:r>
        <w:rPr>
          <w:rFonts w:hint="eastAsia" w:ascii="Arial" w:hAnsi="Arial" w:eastAsia="仿宋" w:cs="仿宋"/>
          <w:sz w:val="28"/>
          <w:highlight w:val="none"/>
        </w:rPr>
        <w:t>（1）要结合新兴产业导向树立企业的卓越工程师培育理念，推动战略性新兴产业的“产业链”与工程技术“人才链”有机衔接。</w:t>
      </w:r>
    </w:p>
    <w:p>
      <w:pPr>
        <w:ind w:firstLine="560"/>
        <w:jc w:val="both"/>
        <w:rPr>
          <w:rFonts w:hint="eastAsia" w:ascii="Arial" w:hAnsi="Arial" w:eastAsia="仿宋" w:cs="仿宋"/>
          <w:sz w:val="28"/>
          <w:highlight w:val="none"/>
        </w:rPr>
      </w:pPr>
      <w:r>
        <w:rPr>
          <w:rFonts w:hint="eastAsia" w:ascii="Arial" w:hAnsi="Arial" w:eastAsia="仿宋" w:cs="仿宋"/>
          <w:sz w:val="28"/>
          <w:highlight w:val="none"/>
        </w:rPr>
        <w:t>（2）要以战略为驱动树立卓越工程师培育理念。将卓越工程师</w:t>
      </w:r>
      <w:r>
        <w:rPr>
          <w:rFonts w:hint="eastAsia" w:ascii="Arial" w:hAnsi="Arial" w:cs="仿宋"/>
          <w:sz w:val="28"/>
          <w:highlight w:val="none"/>
          <w:lang w:val="en-US" w:eastAsia="zh-CN"/>
        </w:rPr>
        <w:t>培育梯队</w:t>
      </w:r>
      <w:r>
        <w:rPr>
          <w:rFonts w:hint="eastAsia" w:ascii="Arial" w:hAnsi="Arial" w:eastAsia="仿宋" w:cs="仿宋"/>
          <w:sz w:val="28"/>
          <w:highlight w:val="none"/>
        </w:rPr>
        <w:t>建设作为企业技术创新战略和人才培养战略的关键指标。</w:t>
      </w:r>
    </w:p>
    <w:p>
      <w:pPr>
        <w:ind w:firstLine="560"/>
        <w:jc w:val="both"/>
        <w:rPr>
          <w:rFonts w:hint="eastAsia" w:ascii="Arial" w:hAnsi="Arial" w:eastAsia="仿宋" w:cs="仿宋"/>
          <w:sz w:val="28"/>
          <w:highlight w:val="none"/>
        </w:rPr>
      </w:pPr>
      <w:r>
        <w:rPr>
          <w:rFonts w:hint="eastAsia" w:ascii="Arial" w:hAnsi="Arial" w:eastAsia="仿宋" w:cs="仿宋"/>
          <w:sz w:val="28"/>
          <w:highlight w:val="none"/>
        </w:rPr>
        <w:t>（3）要以实绩为牵引树立卓越工程师培育理念。摒弃传统“四唯”人才评定理念，锚定能够做出实际业绩贡献的一线</w:t>
      </w:r>
      <w:r>
        <w:rPr>
          <w:rFonts w:hint="eastAsia" w:ascii="Arial" w:hAnsi="Arial" w:cs="仿宋"/>
          <w:sz w:val="28"/>
          <w:highlight w:val="none"/>
          <w:lang w:val="en-US" w:eastAsia="zh-CN"/>
        </w:rPr>
        <w:t>工程师</w:t>
      </w:r>
      <w:r>
        <w:rPr>
          <w:rFonts w:hint="eastAsia" w:ascii="Arial" w:hAnsi="Arial" w:eastAsia="仿宋" w:cs="仿宋"/>
          <w:sz w:val="28"/>
          <w:highlight w:val="none"/>
        </w:rPr>
        <w:t>。</w:t>
      </w:r>
    </w:p>
    <w:p>
      <w:pPr>
        <w:ind w:firstLine="560"/>
        <w:jc w:val="both"/>
        <w:rPr>
          <w:rFonts w:hint="eastAsia" w:ascii="Arial" w:hAnsi="Arial" w:eastAsia="仿宋" w:cs="仿宋"/>
          <w:sz w:val="28"/>
          <w:highlight w:val="none"/>
        </w:rPr>
      </w:pPr>
      <w:r>
        <w:rPr>
          <w:rFonts w:hint="eastAsia" w:ascii="Arial" w:hAnsi="Arial" w:eastAsia="仿宋" w:cs="仿宋"/>
          <w:sz w:val="28"/>
          <w:highlight w:val="none"/>
        </w:rPr>
        <w:t>（4）卓越工程师培育要有企业一把手的重视和参与。</w:t>
      </w:r>
    </w:p>
    <w:p>
      <w:pPr>
        <w:ind w:firstLine="560"/>
        <w:jc w:val="both"/>
        <w:rPr>
          <w:rFonts w:hint="eastAsia" w:ascii="Arial" w:hAnsi="Arial" w:eastAsia="仿宋" w:cs="仿宋"/>
          <w:sz w:val="28"/>
          <w:highlight w:val="none"/>
        </w:rPr>
      </w:pPr>
      <w:r>
        <w:rPr>
          <w:rFonts w:hint="eastAsia" w:ascii="Arial" w:hAnsi="Arial" w:eastAsia="仿宋" w:cs="仿宋"/>
          <w:sz w:val="28"/>
          <w:highlight w:val="none"/>
        </w:rPr>
        <w:t>（5）树立卓越工程师培育理念要落到实处。</w:t>
      </w:r>
    </w:p>
    <w:p>
      <w:pPr>
        <w:pStyle w:val="5"/>
        <w:ind w:firstLine="560"/>
        <w:jc w:val="both"/>
        <w:rPr>
          <w:highlight w:val="none"/>
        </w:rPr>
      </w:pPr>
      <w:bookmarkStart w:id="19" w:name="_Toc7557"/>
      <w:r>
        <w:rPr>
          <w:rFonts w:hint="eastAsia"/>
          <w:highlight w:val="none"/>
        </w:rPr>
        <w:t>（三）卓越工程师培育战略</w:t>
      </w:r>
      <w:bookmarkEnd w:id="19"/>
    </w:p>
    <w:p>
      <w:pPr>
        <w:pStyle w:val="6"/>
        <w:ind w:firstLine="562"/>
        <w:jc w:val="both"/>
        <w:rPr>
          <w:rFonts w:hint="eastAsia"/>
          <w:highlight w:val="none"/>
        </w:rPr>
      </w:pPr>
      <w:r>
        <w:rPr>
          <w:rFonts w:hint="eastAsia"/>
          <w:highlight w:val="none"/>
        </w:rPr>
        <w:t>1、制定卓越工程师培育战略的关键举措</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rPr>
        <w:t>（1）</w:t>
      </w:r>
      <w:r>
        <w:rPr>
          <w:rFonts w:hint="eastAsia" w:eastAsia="仿宋" w:cs="仿宋" w:asciiTheme="minorAscii" w:hAnsiTheme="minorAscii"/>
          <w:sz w:val="28"/>
          <w:highlight w:val="none"/>
        </w:rPr>
        <w:t>分析企业整体发展战略。以此为指导分析企业发展战略的达成需要怎样的卓越工程师队伍。</w:t>
      </w:r>
    </w:p>
    <w:p>
      <w:pPr>
        <w:ind w:firstLine="560"/>
        <w:jc w:val="both"/>
        <w:rPr>
          <w:rFonts w:hint="eastAsia" w:eastAsia="仿宋" w:cs="仿宋" w:asciiTheme="minorAscii" w:hAnsiTheme="minorAscii"/>
          <w:sz w:val="28"/>
          <w:highlight w:val="none"/>
        </w:rPr>
      </w:pPr>
      <w:r>
        <w:rPr>
          <w:rFonts w:hint="eastAsia" w:ascii="Arial" w:hAnsi="Arial" w:eastAsia="仿宋" w:cs="仿宋"/>
          <w:b w:val="0"/>
          <w:bCs w:val="0"/>
          <w:sz w:val="28"/>
          <w:highlight w:val="none"/>
          <w:lang w:val="en-US" w:eastAsia="zh-CN"/>
        </w:rPr>
        <w:t>（2）</w:t>
      </w:r>
      <w:r>
        <w:rPr>
          <w:rFonts w:hint="eastAsia" w:eastAsia="仿宋" w:cs="仿宋" w:asciiTheme="minorAscii" w:hAnsiTheme="minorAscii"/>
          <w:sz w:val="28"/>
          <w:highlight w:val="none"/>
        </w:rPr>
        <w:t>分析企业</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rPr>
        <w:t>现状。分析企业外部的市场导向和国家</w:t>
      </w:r>
      <w:r>
        <w:rPr>
          <w:rFonts w:hint="eastAsia" w:cs="仿宋" w:asciiTheme="minorAscii" w:hAnsiTheme="minorAscii"/>
          <w:sz w:val="28"/>
          <w:highlight w:val="none"/>
          <w:lang w:val="en-US" w:eastAsia="zh-CN"/>
        </w:rPr>
        <w:t>需要</w:t>
      </w:r>
      <w:r>
        <w:rPr>
          <w:rFonts w:hint="eastAsia" w:eastAsia="仿宋" w:cs="仿宋" w:asciiTheme="minorAscii" w:hAnsiTheme="minorAscii"/>
          <w:sz w:val="28"/>
          <w:highlight w:val="none"/>
        </w:rPr>
        <w:t>、企业</w:t>
      </w:r>
      <w:r>
        <w:rPr>
          <w:rFonts w:hint="eastAsia" w:cs="仿宋" w:asciiTheme="minorAscii" w:hAnsiTheme="minorAscii"/>
          <w:sz w:val="28"/>
          <w:highlight w:val="none"/>
          <w:lang w:val="en-US" w:eastAsia="zh-CN"/>
        </w:rPr>
        <w:t>内部的</w:t>
      </w:r>
      <w:r>
        <w:rPr>
          <w:rFonts w:hint="eastAsia" w:eastAsia="仿宋" w:cs="仿宋" w:asciiTheme="minorAscii" w:hAnsiTheme="minorAscii"/>
          <w:sz w:val="28"/>
          <w:highlight w:val="none"/>
        </w:rPr>
        <w:t>创新导向和业务特点，明确企业</w:t>
      </w:r>
      <w:r>
        <w:rPr>
          <w:rFonts w:hint="eastAsia" w:cs="仿宋" w:asciiTheme="minorAscii" w:hAnsiTheme="minorAscii"/>
          <w:sz w:val="28"/>
          <w:highlight w:val="none"/>
          <w:lang w:val="en-US" w:eastAsia="zh-CN"/>
        </w:rPr>
        <w:t>要培育</w:t>
      </w:r>
      <w:r>
        <w:rPr>
          <w:rFonts w:hint="eastAsia" w:eastAsia="仿宋" w:cs="仿宋" w:asciiTheme="minorAscii" w:hAnsiTheme="minorAscii"/>
          <w:sz w:val="28"/>
          <w:highlight w:val="none"/>
        </w:rPr>
        <w:t>的卓越工程师画像，并通过</w:t>
      </w:r>
      <w:r>
        <w:rPr>
          <w:rFonts w:hint="eastAsia" w:cs="仿宋" w:asciiTheme="minorAscii" w:hAnsiTheme="minorAscii"/>
          <w:sz w:val="28"/>
          <w:highlight w:val="none"/>
          <w:lang w:val="en-US" w:eastAsia="zh-CN"/>
        </w:rPr>
        <w:t>工程</w:t>
      </w:r>
      <w:r>
        <w:rPr>
          <w:rFonts w:hint="eastAsia" w:eastAsia="仿宋" w:cs="仿宋" w:asciiTheme="minorAscii" w:hAnsiTheme="minorAscii"/>
          <w:sz w:val="28"/>
          <w:highlight w:val="none"/>
          <w:lang w:val="en-US" w:eastAsia="zh-CN"/>
        </w:rPr>
        <w:t>师</w:t>
      </w:r>
      <w:r>
        <w:rPr>
          <w:rFonts w:hint="eastAsia" w:eastAsia="仿宋" w:cs="仿宋" w:asciiTheme="minorAscii" w:hAnsiTheme="minorAscii"/>
          <w:sz w:val="28"/>
          <w:highlight w:val="none"/>
        </w:rPr>
        <w:t>盘点分析</w:t>
      </w:r>
      <w:r>
        <w:rPr>
          <w:rFonts w:hint="eastAsia" w:eastAsia="仿宋" w:cs="仿宋" w:asciiTheme="minorAscii" w:hAnsiTheme="minorAscii"/>
          <w:sz w:val="28"/>
          <w:highlight w:val="none"/>
          <w:lang w:val="en-US" w:eastAsia="zh-CN"/>
        </w:rPr>
        <w:t>卓越工程师培育工作的现状</w:t>
      </w:r>
      <w:r>
        <w:rPr>
          <w:rFonts w:hint="eastAsia" w:eastAsia="仿宋" w:cs="仿宋" w:asciiTheme="minorAscii" w:hAnsiTheme="minorAscii"/>
          <w:sz w:val="28"/>
          <w:highlight w:val="none"/>
        </w:rPr>
        <w:t>。</w:t>
      </w:r>
    </w:p>
    <w:p>
      <w:pPr>
        <w:ind w:firstLine="560"/>
        <w:jc w:val="both"/>
        <w:rPr>
          <w:rFonts w:hint="eastAsia" w:cs="仿宋" w:asciiTheme="minorAscii" w:hAnsiTheme="minorAscii"/>
          <w:sz w:val="28"/>
          <w:highlight w:val="none"/>
          <w:lang w:val="en-US" w:eastAsia="zh-CN"/>
        </w:rPr>
      </w:pPr>
      <w:r>
        <w:rPr>
          <w:rFonts w:hint="eastAsia" w:ascii="Arial" w:hAnsi="Arial" w:eastAsia="仿宋" w:cs="仿宋"/>
          <w:sz w:val="28"/>
          <w:highlight w:val="none"/>
          <w:lang w:val="en-US" w:eastAsia="zh-CN"/>
        </w:rPr>
        <w:t>（3）</w:t>
      </w:r>
      <w:r>
        <w:rPr>
          <w:rFonts w:hint="eastAsia" w:cs="仿宋" w:asciiTheme="minorAscii" w:hAnsiTheme="minorAscii"/>
          <w:sz w:val="28"/>
          <w:highlight w:val="none"/>
          <w:lang w:val="en-US" w:eastAsia="zh-CN"/>
        </w:rPr>
        <w:t>以工程师盘点为基础，按照分级分层的培育原则，建立科学合理、特征鲜明、可持续的工程师人才信息库及卓越工程师培育梯队，打造企业工程师队伍“金字塔”。</w:t>
      </w:r>
    </w:p>
    <w:p>
      <w:pPr>
        <w:ind w:firstLine="560"/>
        <w:jc w:val="both"/>
        <w:rPr>
          <w:rFonts w:hint="default" w:eastAsia="宋体"/>
          <w:highlight w:val="none"/>
          <w:lang w:val="en-US" w:eastAsia="zh-CN"/>
        </w:rPr>
      </w:pPr>
      <w:r>
        <w:rPr>
          <w:rFonts w:hint="eastAsia" w:ascii="Arial" w:hAnsi="Arial" w:eastAsia="仿宋" w:cs="仿宋"/>
          <w:sz w:val="28"/>
          <w:highlight w:val="none"/>
          <w:lang w:val="en-US" w:eastAsia="zh-CN"/>
        </w:rPr>
        <w:t>（4）</w:t>
      </w:r>
      <w:r>
        <w:rPr>
          <w:rFonts w:hint="eastAsia" w:cs="仿宋" w:asciiTheme="minorAscii" w:hAnsiTheme="minorAscii"/>
          <w:sz w:val="28"/>
          <w:highlight w:val="none"/>
          <w:lang w:val="en-US" w:eastAsia="zh-CN"/>
        </w:rPr>
        <w:t>明确</w:t>
      </w:r>
      <w:r>
        <w:rPr>
          <w:rFonts w:hint="eastAsia"/>
          <w:highlight w:val="none"/>
        </w:rPr>
        <w:t>卓越工程师</w:t>
      </w:r>
      <w:r>
        <w:rPr>
          <w:rFonts w:hint="eastAsia"/>
          <w:highlight w:val="none"/>
          <w:lang w:val="en-US" w:eastAsia="zh-CN"/>
        </w:rPr>
        <w:t>培育</w:t>
      </w:r>
      <w:r>
        <w:rPr>
          <w:rFonts w:hint="eastAsia" w:cs="仿宋" w:asciiTheme="minorAscii" w:hAnsiTheme="minorAscii"/>
          <w:sz w:val="28"/>
          <w:highlight w:val="none"/>
          <w:lang w:val="en-US" w:eastAsia="zh-CN"/>
        </w:rPr>
        <w:t>战略重点，实行“自主培养+外部引进”开放型培育战略，积极探索搭建</w:t>
      </w:r>
      <w:r>
        <w:rPr>
          <w:rFonts w:hint="eastAsia"/>
          <w:highlight w:val="none"/>
          <w:lang w:val="en-US" w:eastAsia="zh-CN"/>
        </w:rPr>
        <w:t>“企业+高校+专业机构”培育站点，</w:t>
      </w:r>
      <w:r>
        <w:rPr>
          <w:rFonts w:hint="eastAsia" w:cs="仿宋" w:asciiTheme="minorAscii" w:hAnsiTheme="minorAscii"/>
          <w:sz w:val="28"/>
          <w:highlight w:val="none"/>
          <w:lang w:val="en-US" w:eastAsia="zh-CN"/>
        </w:rPr>
        <w:t>聚焦人才缺口，重视引进急需紧缺类工程师。</w:t>
      </w:r>
    </w:p>
    <w:p>
      <w:pPr>
        <w:ind w:firstLine="560"/>
        <w:jc w:val="both"/>
        <w:rPr>
          <w:rFonts w:hint="eastAsia" w:eastAsia="仿宋" w:cs="仿宋" w:asciiTheme="minorAscii" w:hAnsiTheme="minorAscii"/>
          <w:sz w:val="28"/>
          <w:highlight w:val="none"/>
        </w:rPr>
      </w:pPr>
      <w:r>
        <w:rPr>
          <w:rFonts w:hint="eastAsia" w:ascii="Arial" w:hAnsi="Arial" w:eastAsia="仿宋" w:cs="仿宋"/>
          <w:b w:val="0"/>
          <w:bCs w:val="0"/>
          <w:sz w:val="28"/>
          <w:highlight w:val="none"/>
          <w:lang w:val="en-US" w:eastAsia="zh-CN"/>
        </w:rPr>
        <w:t>（5）</w:t>
      </w:r>
      <w:r>
        <w:rPr>
          <w:rFonts w:hint="eastAsia" w:eastAsia="仿宋" w:cs="仿宋" w:asciiTheme="minorAscii" w:hAnsiTheme="minorAscii"/>
          <w:sz w:val="28"/>
          <w:highlight w:val="none"/>
        </w:rPr>
        <w:t>制定企业卓越工程师培育战略。结合企业人才发展战略、技术创新战略和企业经营现状制定卓越工程师</w:t>
      </w:r>
      <w:r>
        <w:rPr>
          <w:rFonts w:hint="eastAsia" w:cs="仿宋" w:asciiTheme="minorAscii" w:hAnsiTheme="minorAscii"/>
          <w:sz w:val="28"/>
          <w:highlight w:val="none"/>
          <w:lang w:val="en-US" w:eastAsia="zh-CN"/>
        </w:rPr>
        <w:t>培育战略</w:t>
      </w:r>
      <w:r>
        <w:rPr>
          <w:rFonts w:hint="eastAsia" w:eastAsia="仿宋" w:cs="仿宋" w:asciiTheme="minorAscii" w:hAnsiTheme="minorAscii"/>
          <w:sz w:val="28"/>
          <w:highlight w:val="none"/>
        </w:rPr>
        <w:t>。</w:t>
      </w:r>
    </w:p>
    <w:p>
      <w:pPr>
        <w:ind w:firstLine="560"/>
        <w:jc w:val="both"/>
        <w:rPr>
          <w:rFonts w:hint="default" w:eastAsia="仿宋" w:cs="仿宋" w:asciiTheme="minorAscii" w:hAnsiTheme="minorAscii"/>
          <w:sz w:val="28"/>
          <w:highlight w:val="none"/>
          <w:lang w:val="en-US" w:eastAsia="zh-CN"/>
        </w:rPr>
      </w:pPr>
      <w:r>
        <w:rPr>
          <w:rFonts w:hint="eastAsia" w:ascii="Arial" w:hAnsi="Arial" w:eastAsia="仿宋" w:cs="仿宋"/>
          <w:b w:val="0"/>
          <w:bCs w:val="0"/>
          <w:sz w:val="28"/>
          <w:highlight w:val="none"/>
          <w:lang w:val="en-US" w:eastAsia="zh-CN"/>
        </w:rPr>
        <w:t>（6）</w:t>
      </w:r>
      <w:r>
        <w:rPr>
          <w:rFonts w:hint="eastAsia" w:eastAsia="仿宋" w:cs="仿宋" w:asciiTheme="minorAscii" w:hAnsiTheme="minorAscii"/>
          <w:sz w:val="28"/>
          <w:highlight w:val="none"/>
        </w:rPr>
        <w:t>制定具体的战略实施计划。制定配套的企业卓越工程师培育战略实施计划，具体包括战略负责人和执行者</w:t>
      </w:r>
      <w:r>
        <w:rPr>
          <w:rFonts w:hint="eastAsia" w:cs="仿宋" w:asciiTheme="minorAscii" w:hAnsiTheme="minorAscii"/>
          <w:sz w:val="28"/>
          <w:highlight w:val="none"/>
          <w:lang w:eastAsia="zh-CN"/>
        </w:rPr>
        <w:t>、</w:t>
      </w:r>
      <w:r>
        <w:rPr>
          <w:rFonts w:hint="eastAsia" w:cs="仿宋" w:asciiTheme="minorAscii" w:hAnsiTheme="minorAscii"/>
          <w:sz w:val="28"/>
          <w:highlight w:val="none"/>
          <w:lang w:val="en-US" w:eastAsia="zh-CN"/>
        </w:rPr>
        <w:t>工程师培育</w:t>
      </w:r>
      <w:r>
        <w:rPr>
          <w:rFonts w:hint="eastAsia" w:eastAsia="仿宋" w:cs="仿宋" w:asciiTheme="minorAscii" w:hAnsiTheme="minorAscii"/>
          <w:sz w:val="28"/>
          <w:highlight w:val="none"/>
        </w:rPr>
        <w:t>体系的执行计划</w:t>
      </w:r>
      <w:r>
        <w:rPr>
          <w:rFonts w:hint="eastAsia" w:cs="仿宋" w:asciiTheme="minorAscii" w:hAnsiTheme="minorAscii"/>
          <w:sz w:val="28"/>
          <w:highlight w:val="none"/>
          <w:lang w:eastAsia="zh-CN"/>
        </w:rPr>
        <w:t>、</w:t>
      </w:r>
      <w:r>
        <w:rPr>
          <w:rFonts w:hint="eastAsia" w:cs="仿宋" w:asciiTheme="minorAscii" w:hAnsiTheme="minorAscii"/>
          <w:sz w:val="28"/>
          <w:highlight w:val="none"/>
          <w:lang w:val="en-US" w:eastAsia="zh-CN"/>
        </w:rPr>
        <w:t>过程标准</w:t>
      </w:r>
      <w:r>
        <w:rPr>
          <w:rFonts w:hint="eastAsia" w:eastAsia="仿宋" w:cs="仿宋" w:asciiTheme="minorAscii" w:hAnsiTheme="minorAscii"/>
          <w:sz w:val="28"/>
          <w:highlight w:val="none"/>
        </w:rPr>
        <w:t>及组织保障措施等</w:t>
      </w:r>
      <w:r>
        <w:rPr>
          <w:rFonts w:hint="eastAsia" w:cs="仿宋" w:asciiTheme="minorAscii" w:hAnsiTheme="minorAscii"/>
          <w:sz w:val="28"/>
          <w:highlight w:val="none"/>
          <w:lang w:eastAsia="zh-CN"/>
        </w:rPr>
        <w:t>。</w:t>
      </w:r>
    </w:p>
    <w:p>
      <w:pPr>
        <w:ind w:firstLine="560"/>
        <w:jc w:val="both"/>
        <w:rPr>
          <w:rFonts w:hint="eastAsia" w:eastAsia="仿宋" w:cs="仿宋" w:asciiTheme="minorAscii" w:hAnsiTheme="minorAscii"/>
          <w:sz w:val="28"/>
          <w:highlight w:val="none"/>
        </w:rPr>
      </w:pPr>
      <w:r>
        <w:rPr>
          <w:rFonts w:hint="eastAsia" w:ascii="Arial" w:hAnsi="Arial" w:eastAsia="仿宋" w:cs="仿宋"/>
          <w:b w:val="0"/>
          <w:bCs w:val="0"/>
          <w:sz w:val="28"/>
          <w:highlight w:val="none"/>
          <w:lang w:val="en-US" w:eastAsia="zh-CN"/>
        </w:rPr>
        <w:t>（7）</w:t>
      </w:r>
      <w:r>
        <w:rPr>
          <w:rFonts w:hint="eastAsia" w:eastAsia="仿宋" w:cs="仿宋" w:asciiTheme="minorAscii" w:hAnsiTheme="minorAscii"/>
          <w:sz w:val="28"/>
          <w:highlight w:val="none"/>
        </w:rPr>
        <w:t>企业整体发展战略与卓越工程师培育战略的关系。卓越工程师培育战略的制定与企业技术创新战略、产品创新战略、市场拓展战略、资源配置战略等各方面发展战略密切相关，具体关系如图2所示。</w:t>
      </w:r>
    </w:p>
    <w:p>
      <w:pPr>
        <w:ind w:left="0" w:leftChars="0" w:firstLine="0" w:firstLineChars="0"/>
        <w:jc w:val="center"/>
        <w:rPr>
          <w:rFonts w:hint="eastAsia" w:eastAsia="仿宋" w:cs="仿宋" w:asciiTheme="minorAscii" w:hAnsiTheme="minorAscii"/>
          <w:sz w:val="28"/>
          <w:highlight w:val="none"/>
          <w:lang w:eastAsia="zh-CN"/>
        </w:rPr>
      </w:pPr>
      <w:r>
        <w:rPr>
          <w:rFonts w:hint="eastAsia" w:eastAsia="仿宋" w:cs="仿宋" w:asciiTheme="minorAscii" w:hAnsiTheme="minorAscii"/>
          <w:sz w:val="28"/>
          <w:highlight w:val="none"/>
          <w:lang w:eastAsia="zh-CN"/>
        </w:rPr>
        <w:drawing>
          <wp:inline distT="0" distB="0" distL="114300" distR="114300">
            <wp:extent cx="3227705" cy="3115945"/>
            <wp:effectExtent l="0" t="0" r="10795" b="8255"/>
            <wp:docPr id="1" name="图片 1" descr="微信截图_202310071448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截图_20231007144842"/>
                    <pic:cNvPicPr>
                      <a:picLocks noChangeAspect="true"/>
                    </pic:cNvPicPr>
                  </pic:nvPicPr>
                  <pic:blipFill>
                    <a:blip r:embed="rId15"/>
                    <a:stretch>
                      <a:fillRect/>
                    </a:stretch>
                  </pic:blipFill>
                  <pic:spPr>
                    <a:xfrm>
                      <a:off x="0" y="0"/>
                      <a:ext cx="3227705" cy="3115945"/>
                    </a:xfrm>
                    <a:prstGeom prst="rect">
                      <a:avLst/>
                    </a:prstGeom>
                  </pic:spPr>
                </pic:pic>
              </a:graphicData>
            </a:graphic>
          </wp:inline>
        </w:drawing>
      </w:r>
    </w:p>
    <w:p>
      <w:pPr>
        <w:ind w:left="0" w:leftChars="0" w:firstLine="0" w:firstLineChars="0"/>
        <w:jc w:val="center"/>
        <w:rPr>
          <w:rFonts w:hint="eastAsia" w:ascii="黑体" w:hAnsi="黑体" w:eastAsia="黑体"/>
          <w:sz w:val="21"/>
          <w:szCs w:val="16"/>
          <w:highlight w:val="none"/>
        </w:rPr>
      </w:pPr>
      <w:r>
        <w:rPr>
          <w:rFonts w:hint="eastAsia" w:ascii="黑体" w:hAnsi="黑体" w:eastAsia="黑体"/>
          <w:sz w:val="21"/>
          <w:szCs w:val="16"/>
          <w:highlight w:val="none"/>
        </w:rPr>
        <w:t>图2</w:t>
      </w:r>
      <w:r>
        <w:rPr>
          <w:rFonts w:ascii="黑体" w:hAnsi="黑体" w:eastAsia="黑体"/>
          <w:sz w:val="21"/>
          <w:szCs w:val="16"/>
          <w:highlight w:val="none"/>
        </w:rPr>
        <w:t xml:space="preserve"> </w:t>
      </w:r>
      <w:r>
        <w:rPr>
          <w:rFonts w:hint="eastAsia" w:ascii="黑体" w:hAnsi="黑体" w:eastAsia="黑体"/>
          <w:sz w:val="21"/>
          <w:szCs w:val="16"/>
          <w:highlight w:val="none"/>
        </w:rPr>
        <w:t>卓越工程师培育战略与企业发展战略关系图</w:t>
      </w:r>
    </w:p>
    <w:p>
      <w:pPr>
        <w:pStyle w:val="6"/>
        <w:bidi w:val="0"/>
        <w:jc w:val="both"/>
        <w:rPr>
          <w:rFonts w:hint="eastAsia"/>
          <w:highlight w:val="none"/>
        </w:rPr>
      </w:pPr>
      <w:r>
        <w:rPr>
          <w:rFonts w:hint="eastAsia"/>
          <w:highlight w:val="none"/>
          <w:lang w:val="en-US" w:eastAsia="zh-CN"/>
        </w:rPr>
        <w:t>2、</w:t>
      </w:r>
      <w:r>
        <w:rPr>
          <w:rFonts w:hint="eastAsia"/>
          <w:highlight w:val="none"/>
        </w:rPr>
        <w:t>注意事项</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lang w:val="en-US" w:eastAsia="zh-CN"/>
        </w:rPr>
        <w:t>（1）</w:t>
      </w:r>
      <w:r>
        <w:rPr>
          <w:rFonts w:hint="eastAsia" w:eastAsia="仿宋" w:cs="仿宋" w:asciiTheme="minorAscii" w:hAnsiTheme="minorAscii"/>
          <w:sz w:val="28"/>
          <w:highlight w:val="none"/>
        </w:rPr>
        <w:t>要以产业为导向，以战略为驱动，以实绩为牵引，以卓越工程师培育理念为指导。</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lang w:val="en-US" w:eastAsia="zh-CN"/>
        </w:rPr>
        <w:t>（2）</w:t>
      </w:r>
      <w:r>
        <w:rPr>
          <w:rFonts w:hint="eastAsia" w:eastAsia="仿宋" w:cs="仿宋" w:asciiTheme="minorAscii" w:hAnsiTheme="minorAscii"/>
          <w:sz w:val="28"/>
          <w:highlight w:val="none"/>
        </w:rPr>
        <w:t>要关注卓越工程师培育战略的持续性。企业在</w:t>
      </w:r>
      <w:r>
        <w:rPr>
          <w:rFonts w:hint="eastAsia" w:cs="仿宋" w:asciiTheme="minorAscii" w:hAnsiTheme="minorAscii"/>
          <w:sz w:val="28"/>
          <w:highlight w:val="none"/>
          <w:lang w:val="en-US" w:eastAsia="zh-CN"/>
        </w:rPr>
        <w:t>工程师培育</w:t>
      </w:r>
      <w:r>
        <w:rPr>
          <w:rFonts w:hint="eastAsia" w:eastAsia="仿宋" w:cs="仿宋" w:asciiTheme="minorAscii" w:hAnsiTheme="minorAscii"/>
          <w:sz w:val="28"/>
          <w:highlight w:val="none"/>
        </w:rPr>
        <w:t>方面的投入具有</w:t>
      </w:r>
      <w:r>
        <w:rPr>
          <w:rFonts w:hint="eastAsia" w:cs="仿宋" w:asciiTheme="minorAscii" w:hAnsiTheme="minorAscii"/>
          <w:sz w:val="28"/>
          <w:highlight w:val="none"/>
          <w:lang w:val="en-US" w:eastAsia="zh-CN"/>
        </w:rPr>
        <w:t>投入</w:t>
      </w:r>
      <w:r>
        <w:rPr>
          <w:rFonts w:hint="eastAsia" w:eastAsia="仿宋" w:cs="仿宋" w:asciiTheme="minorAscii" w:hAnsiTheme="minorAscii"/>
          <w:sz w:val="28"/>
          <w:highlight w:val="none"/>
        </w:rPr>
        <w:t>成本高、</w:t>
      </w:r>
      <w:r>
        <w:rPr>
          <w:rFonts w:hint="eastAsia" w:cs="仿宋" w:asciiTheme="minorAscii" w:hAnsiTheme="minorAscii"/>
          <w:sz w:val="28"/>
          <w:highlight w:val="none"/>
          <w:lang w:val="en-US" w:eastAsia="zh-CN"/>
        </w:rPr>
        <w:t>回报</w:t>
      </w:r>
      <w:r>
        <w:rPr>
          <w:rFonts w:hint="eastAsia" w:eastAsia="仿宋" w:cs="仿宋" w:asciiTheme="minorAscii" w:hAnsiTheme="minorAscii"/>
          <w:sz w:val="28"/>
          <w:highlight w:val="none"/>
        </w:rPr>
        <w:t>周期长、</w:t>
      </w:r>
      <w:r>
        <w:rPr>
          <w:rFonts w:hint="eastAsia" w:cs="仿宋" w:asciiTheme="minorAscii" w:hAnsiTheme="minorAscii"/>
          <w:sz w:val="28"/>
          <w:highlight w:val="none"/>
          <w:lang w:val="en-US" w:eastAsia="zh-CN"/>
        </w:rPr>
        <w:t>收益率</w:t>
      </w:r>
      <w:r>
        <w:rPr>
          <w:rFonts w:hint="eastAsia" w:eastAsia="仿宋" w:cs="仿宋" w:asciiTheme="minorAscii" w:hAnsiTheme="minorAscii"/>
          <w:sz w:val="28"/>
          <w:highlight w:val="none"/>
        </w:rPr>
        <w:t>高的</w:t>
      </w:r>
      <w:r>
        <w:rPr>
          <w:rFonts w:hint="eastAsia" w:cs="仿宋" w:asciiTheme="minorAscii" w:hAnsiTheme="minorAscii"/>
          <w:sz w:val="28"/>
          <w:highlight w:val="none"/>
          <w:lang w:val="en-US" w:eastAsia="zh-CN"/>
        </w:rPr>
        <w:t>特性</w:t>
      </w:r>
      <w:r>
        <w:rPr>
          <w:rFonts w:hint="eastAsia" w:eastAsia="仿宋" w:cs="仿宋" w:asciiTheme="minorAscii" w:hAnsiTheme="minorAscii"/>
          <w:sz w:val="28"/>
          <w:highlight w:val="none"/>
        </w:rPr>
        <w:t>。企业应</w:t>
      </w:r>
      <w:r>
        <w:rPr>
          <w:rFonts w:hint="eastAsia" w:cs="仿宋" w:asciiTheme="minorAscii" w:hAnsiTheme="minorAscii"/>
          <w:sz w:val="28"/>
          <w:highlight w:val="none"/>
          <w:lang w:val="en-US" w:eastAsia="zh-CN"/>
        </w:rPr>
        <w:t>力求</w:t>
      </w:r>
      <w:r>
        <w:rPr>
          <w:rFonts w:hint="eastAsia" w:eastAsia="仿宋" w:cs="仿宋" w:asciiTheme="minorAscii" w:hAnsiTheme="minorAscii"/>
          <w:sz w:val="28"/>
          <w:highlight w:val="none"/>
        </w:rPr>
        <w:t>卓越工程师培育战略帮助其产生可持续的</w:t>
      </w:r>
      <w:r>
        <w:rPr>
          <w:rFonts w:hint="eastAsia" w:cs="仿宋" w:asciiTheme="minorAscii" w:hAnsiTheme="minorAscii"/>
          <w:sz w:val="28"/>
          <w:highlight w:val="none"/>
          <w:lang w:val="en-US" w:eastAsia="zh-CN"/>
        </w:rPr>
        <w:t>技术创新</w:t>
      </w:r>
      <w:r>
        <w:rPr>
          <w:rFonts w:hint="eastAsia" w:eastAsia="仿宋" w:cs="仿宋" w:asciiTheme="minorAscii" w:hAnsiTheme="minorAscii"/>
          <w:sz w:val="28"/>
          <w:highlight w:val="none"/>
        </w:rPr>
        <w:t>优势。</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lang w:val="en-US" w:eastAsia="zh-CN"/>
        </w:rPr>
        <w:t>（3）</w:t>
      </w:r>
      <w:r>
        <w:rPr>
          <w:rFonts w:hint="eastAsia" w:eastAsia="仿宋" w:cs="仿宋" w:asciiTheme="minorAscii" w:hAnsiTheme="minorAscii"/>
          <w:sz w:val="28"/>
          <w:highlight w:val="none"/>
        </w:rPr>
        <w:t>要关注卓越工程师培育战略的差异化。差异化的卓越工程师培育战略有</w:t>
      </w:r>
      <w:r>
        <w:rPr>
          <w:rFonts w:hint="eastAsia" w:cs="仿宋" w:asciiTheme="minorAscii" w:hAnsiTheme="minorAscii"/>
          <w:sz w:val="28"/>
          <w:highlight w:val="none"/>
          <w:lang w:val="en-US" w:eastAsia="zh-CN"/>
        </w:rPr>
        <w:t>助于打造</w:t>
      </w:r>
      <w:r>
        <w:rPr>
          <w:rFonts w:hint="eastAsia" w:eastAsia="仿宋" w:cs="仿宋" w:asciiTheme="minorAscii" w:hAnsiTheme="minorAscii"/>
          <w:sz w:val="28"/>
          <w:highlight w:val="none"/>
        </w:rPr>
        <w:t>企业</w:t>
      </w:r>
      <w:r>
        <w:rPr>
          <w:rFonts w:hint="eastAsia" w:cs="仿宋" w:asciiTheme="minorAscii" w:hAnsiTheme="minorAscii"/>
          <w:sz w:val="28"/>
          <w:highlight w:val="none"/>
          <w:lang w:val="en-US" w:eastAsia="zh-CN"/>
        </w:rPr>
        <w:t>独特</w:t>
      </w:r>
      <w:r>
        <w:rPr>
          <w:rFonts w:hint="eastAsia" w:eastAsia="仿宋" w:cs="仿宋" w:asciiTheme="minorAscii" w:hAnsiTheme="minorAscii"/>
          <w:sz w:val="28"/>
          <w:highlight w:val="none"/>
        </w:rPr>
        <w:t>的人才、技术、</w:t>
      </w:r>
      <w:r>
        <w:rPr>
          <w:rFonts w:hint="eastAsia" w:cs="仿宋" w:asciiTheme="minorAscii" w:hAnsiTheme="minorAscii"/>
          <w:sz w:val="28"/>
          <w:highlight w:val="none"/>
          <w:lang w:val="en-US" w:eastAsia="zh-CN"/>
        </w:rPr>
        <w:t>文化、</w:t>
      </w:r>
      <w:r>
        <w:rPr>
          <w:rFonts w:hint="eastAsia" w:eastAsia="仿宋" w:cs="仿宋" w:asciiTheme="minorAscii" w:hAnsiTheme="minorAscii"/>
          <w:sz w:val="28"/>
          <w:highlight w:val="none"/>
        </w:rPr>
        <w:t>市场等方面的竞争优势。</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lang w:val="en-US" w:eastAsia="zh-CN"/>
        </w:rPr>
        <w:t>（4）</w:t>
      </w:r>
      <w:r>
        <w:rPr>
          <w:rFonts w:hint="eastAsia" w:eastAsia="仿宋" w:cs="仿宋" w:asciiTheme="minorAscii" w:hAnsiTheme="minorAscii"/>
          <w:sz w:val="28"/>
          <w:highlight w:val="none"/>
        </w:rPr>
        <w:t>高管团队和工程技术带头人是卓越工程师培育战略制定的主要负责人。</w:t>
      </w:r>
    </w:p>
    <w:p>
      <w:pPr>
        <w:ind w:firstLine="560"/>
        <w:jc w:val="both"/>
        <w:rPr>
          <w:rFonts w:hint="eastAsia" w:eastAsia="仿宋" w:cs="仿宋" w:asciiTheme="minorAscii" w:hAnsiTheme="minorAscii"/>
          <w:sz w:val="28"/>
          <w:highlight w:val="none"/>
        </w:rPr>
      </w:pPr>
      <w:r>
        <w:rPr>
          <w:rFonts w:hint="eastAsia" w:ascii="Arial" w:hAnsi="Arial" w:eastAsia="仿宋" w:cs="仿宋"/>
          <w:sz w:val="28"/>
          <w:highlight w:val="none"/>
          <w:lang w:val="en-US" w:eastAsia="zh-CN"/>
        </w:rPr>
        <w:t>（5）</w:t>
      </w:r>
      <w:r>
        <w:rPr>
          <w:rFonts w:hint="eastAsia" w:eastAsia="仿宋" w:cs="仿宋" w:asciiTheme="minorAscii" w:hAnsiTheme="minorAscii"/>
          <w:sz w:val="28"/>
          <w:highlight w:val="none"/>
        </w:rPr>
        <w:t>制定的卓越工程师培育战略要有配套的落地执行</w:t>
      </w:r>
      <w:r>
        <w:rPr>
          <w:rFonts w:hint="eastAsia" w:cs="仿宋" w:asciiTheme="minorAscii" w:hAnsiTheme="minorAscii"/>
          <w:sz w:val="28"/>
          <w:highlight w:val="none"/>
          <w:lang w:val="en-US" w:eastAsia="zh-CN"/>
        </w:rPr>
        <w:t>策略</w:t>
      </w:r>
      <w:r>
        <w:rPr>
          <w:rFonts w:hint="eastAsia" w:eastAsia="仿宋" w:cs="仿宋" w:asciiTheme="minorAscii" w:hAnsiTheme="minorAscii"/>
          <w:sz w:val="28"/>
          <w:highlight w:val="none"/>
        </w:rPr>
        <w:t>。</w:t>
      </w:r>
    </w:p>
    <w:p>
      <w:pPr>
        <w:pStyle w:val="4"/>
        <w:ind w:firstLine="640"/>
        <w:jc w:val="both"/>
        <w:rPr>
          <w:highlight w:val="none"/>
        </w:rPr>
      </w:pPr>
      <w:bookmarkStart w:id="20" w:name="_Toc22387"/>
      <w:r>
        <w:rPr>
          <w:rFonts w:hint="eastAsia"/>
          <w:highlight w:val="none"/>
        </w:rPr>
        <w:t>三、卓越工程师培育标准</w:t>
      </w:r>
      <w:bookmarkEnd w:id="20"/>
    </w:p>
    <w:p>
      <w:pPr>
        <w:pStyle w:val="5"/>
        <w:ind w:firstLine="560"/>
        <w:jc w:val="both"/>
        <w:rPr>
          <w:highlight w:val="none"/>
        </w:rPr>
      </w:pPr>
      <w:bookmarkStart w:id="21" w:name="_Toc19572"/>
      <w:r>
        <w:rPr>
          <w:rFonts w:hint="eastAsia"/>
          <w:highlight w:val="none"/>
        </w:rPr>
        <w:t>（一）关键举措</w:t>
      </w:r>
      <w:bookmarkEnd w:id="21"/>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基于企业发展战略和卓越工程师培育实际，构建科学清晰的卓越工程师培育标准体系。</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1、根据企业经营发展需要，基于已有</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队伍，明确卓越工程师培育的</w:t>
      </w:r>
      <w:r>
        <w:rPr>
          <w:rFonts w:hint="eastAsia" w:cs="仿宋" w:asciiTheme="minorAscii" w:hAnsiTheme="minorAscii"/>
          <w:sz w:val="28"/>
          <w:highlight w:val="none"/>
          <w:lang w:val="en-US" w:eastAsia="zh-CN"/>
        </w:rPr>
        <w:t>工程师类别</w:t>
      </w:r>
      <w:r>
        <w:rPr>
          <w:rFonts w:hint="eastAsia" w:eastAsia="仿宋" w:cs="仿宋" w:asciiTheme="minorAscii" w:hAnsiTheme="minorAscii"/>
          <w:sz w:val="28"/>
          <w:highlight w:val="none"/>
          <w:lang w:val="en-US" w:eastAsia="zh-CN"/>
        </w:rPr>
        <w:t>（包括</w:t>
      </w:r>
      <w:r>
        <w:rPr>
          <w:rFonts w:hint="eastAsia" w:cs="仿宋" w:asciiTheme="minorAscii" w:hAnsiTheme="minorAscii"/>
          <w:sz w:val="28"/>
          <w:highlight w:val="none"/>
          <w:lang w:val="en-US" w:eastAsia="zh-CN"/>
        </w:rPr>
        <w:t>研发</w:t>
      </w:r>
      <w:r>
        <w:rPr>
          <w:rFonts w:hint="eastAsia" w:eastAsia="仿宋" w:cs="仿宋" w:asciiTheme="minorAscii" w:hAnsiTheme="minorAscii"/>
          <w:sz w:val="28"/>
          <w:highlight w:val="none"/>
          <w:lang w:val="en-US" w:eastAsia="zh-CN"/>
        </w:rPr>
        <w:t>工程师、</w:t>
      </w:r>
      <w:r>
        <w:rPr>
          <w:rFonts w:hint="eastAsia" w:cs="仿宋" w:asciiTheme="minorAscii" w:hAnsiTheme="minorAscii"/>
          <w:sz w:val="28"/>
          <w:highlight w:val="none"/>
          <w:lang w:val="en-US" w:eastAsia="zh-CN"/>
        </w:rPr>
        <w:t>开发</w:t>
      </w:r>
      <w:r>
        <w:rPr>
          <w:rFonts w:hint="eastAsia" w:eastAsia="仿宋" w:cs="仿宋" w:asciiTheme="minorAscii" w:hAnsiTheme="minorAscii"/>
          <w:sz w:val="28"/>
          <w:highlight w:val="none"/>
          <w:lang w:val="en-US" w:eastAsia="zh-CN"/>
        </w:rPr>
        <w:t>工程师</w:t>
      </w:r>
      <w:r>
        <w:rPr>
          <w:rFonts w:hint="eastAsia" w:cs="仿宋" w:asciiTheme="minorAscii" w:hAnsiTheme="minorAscii"/>
          <w:sz w:val="28"/>
          <w:highlight w:val="none"/>
          <w:lang w:val="en-US" w:eastAsia="zh-CN"/>
        </w:rPr>
        <w:t>、机械</w:t>
      </w:r>
      <w:r>
        <w:rPr>
          <w:rFonts w:hint="eastAsia" w:eastAsia="仿宋" w:cs="仿宋" w:asciiTheme="minorAscii" w:hAnsiTheme="minorAscii"/>
          <w:sz w:val="28"/>
          <w:highlight w:val="none"/>
          <w:lang w:val="en-US" w:eastAsia="zh-CN"/>
        </w:rPr>
        <w:t>工程师、</w:t>
      </w:r>
      <w:r>
        <w:rPr>
          <w:rFonts w:hint="eastAsia" w:cs="仿宋" w:asciiTheme="minorAscii" w:hAnsiTheme="minorAscii"/>
          <w:sz w:val="28"/>
          <w:highlight w:val="none"/>
          <w:lang w:val="en-US" w:eastAsia="zh-CN"/>
        </w:rPr>
        <w:t>设备</w:t>
      </w:r>
      <w:r>
        <w:rPr>
          <w:rFonts w:hint="eastAsia" w:eastAsia="仿宋" w:cs="仿宋" w:asciiTheme="minorAscii" w:hAnsiTheme="minorAscii"/>
          <w:sz w:val="28"/>
          <w:highlight w:val="none"/>
          <w:lang w:val="en-US" w:eastAsia="zh-CN"/>
        </w:rPr>
        <w:t>工程师</w:t>
      </w:r>
      <w:r>
        <w:rPr>
          <w:rFonts w:hint="eastAsia" w:cs="仿宋" w:asciiTheme="minorAscii" w:hAnsiTheme="minorAscii"/>
          <w:sz w:val="28"/>
          <w:highlight w:val="none"/>
          <w:lang w:val="en-US" w:eastAsia="zh-CN"/>
        </w:rPr>
        <w:t>、产品</w:t>
      </w:r>
      <w:r>
        <w:rPr>
          <w:rFonts w:hint="eastAsia" w:eastAsia="仿宋" w:cs="仿宋" w:asciiTheme="minorAscii" w:hAnsiTheme="minorAscii"/>
          <w:sz w:val="28"/>
          <w:highlight w:val="none"/>
          <w:lang w:val="en-US" w:eastAsia="zh-CN"/>
        </w:rPr>
        <w:t>工程师</w:t>
      </w:r>
      <w:r>
        <w:rPr>
          <w:rFonts w:hint="eastAsia" w:cs="仿宋" w:asciiTheme="minorAscii" w:hAnsiTheme="minorAscii"/>
          <w:sz w:val="28"/>
          <w:highlight w:val="none"/>
          <w:lang w:val="en-US" w:eastAsia="zh-CN"/>
        </w:rPr>
        <w:t>等，以及</w:t>
      </w:r>
      <w:r>
        <w:rPr>
          <w:rFonts w:hint="eastAsia" w:eastAsia="仿宋" w:cs="仿宋" w:asciiTheme="minorAscii" w:hAnsiTheme="minorAscii"/>
          <w:sz w:val="28"/>
          <w:highlight w:val="none"/>
          <w:lang w:val="en-US" w:eastAsia="zh-CN"/>
        </w:rPr>
        <w:t>“双跨”</w:t>
      </w:r>
      <w:r>
        <w:rPr>
          <w:rFonts w:hint="eastAsia" w:cs="仿宋" w:asciiTheme="minorAscii" w:hAnsiTheme="minorAscii"/>
          <w:sz w:val="28"/>
          <w:highlight w:val="none"/>
          <w:lang w:val="en-US" w:eastAsia="zh-CN"/>
        </w:rPr>
        <w:t>型工程师</w:t>
      </w:r>
      <w:r>
        <w:rPr>
          <w:rFonts w:hint="eastAsia" w:eastAsia="仿宋" w:cs="仿宋" w:asciiTheme="minorAscii" w:hAnsiTheme="minorAscii"/>
          <w:sz w:val="28"/>
          <w:highlight w:val="none"/>
          <w:lang w:val="en-US" w:eastAsia="zh-CN"/>
        </w:rPr>
        <w:t>）和</w:t>
      </w:r>
      <w:r>
        <w:rPr>
          <w:rFonts w:hint="eastAsia" w:cs="仿宋" w:asciiTheme="minorAscii" w:hAnsiTheme="minorAscii"/>
          <w:sz w:val="28"/>
          <w:highlight w:val="none"/>
          <w:lang w:val="en-US" w:eastAsia="zh-CN"/>
        </w:rPr>
        <w:t>卓越工程师培育</w:t>
      </w:r>
      <w:r>
        <w:rPr>
          <w:rFonts w:hint="eastAsia" w:eastAsia="仿宋" w:cs="仿宋" w:asciiTheme="minorAscii" w:hAnsiTheme="minorAscii"/>
          <w:sz w:val="28"/>
          <w:highlight w:val="none"/>
          <w:lang w:val="en-US" w:eastAsia="zh-CN"/>
        </w:rPr>
        <w:t>层级（分为初级培育对象、中级培育对象、高级培育对象），在企业内部建立卓越工程师培育库以及相应的入库和出库机制，形成多</w:t>
      </w:r>
      <w:r>
        <w:rPr>
          <w:rFonts w:hint="eastAsia" w:cs="仿宋" w:asciiTheme="minorAscii" w:hAnsiTheme="minorAscii"/>
          <w:sz w:val="28"/>
          <w:highlight w:val="none"/>
          <w:lang w:val="en-US" w:eastAsia="zh-CN"/>
        </w:rPr>
        <w:t>类别</w:t>
      </w:r>
      <w:r>
        <w:rPr>
          <w:rFonts w:hint="eastAsia" w:eastAsia="仿宋" w:cs="仿宋" w:asciiTheme="minorAscii" w:hAnsiTheme="minorAscii"/>
          <w:sz w:val="28"/>
          <w:highlight w:val="none"/>
          <w:lang w:val="en-US" w:eastAsia="zh-CN"/>
        </w:rPr>
        <w:t>、多层级的卓越工程师培育</w:t>
      </w:r>
      <w:r>
        <w:rPr>
          <w:rFonts w:hint="eastAsia" w:cs="仿宋" w:asciiTheme="minorAscii" w:hAnsiTheme="minorAscii"/>
          <w:sz w:val="28"/>
          <w:highlight w:val="none"/>
          <w:lang w:val="en-US" w:eastAsia="zh-CN"/>
        </w:rPr>
        <w:t>标准</w:t>
      </w:r>
      <w:r>
        <w:rPr>
          <w:rFonts w:hint="eastAsia" w:eastAsia="仿宋" w:cs="仿宋" w:asciiTheme="minorAscii" w:hAnsiTheme="minorAscii"/>
          <w:sz w:val="28"/>
          <w:highlight w:val="none"/>
          <w:lang w:val="en-US" w:eastAsia="zh-CN"/>
        </w:rPr>
        <w:t>架构体系。</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2、通过</w:t>
      </w:r>
      <w:r>
        <w:rPr>
          <w:rFonts w:hint="eastAsia" w:cs="仿宋" w:asciiTheme="minorAscii" w:hAnsiTheme="minorAscii"/>
          <w:sz w:val="28"/>
          <w:highlight w:val="none"/>
          <w:lang w:val="en-US" w:eastAsia="zh-CN"/>
        </w:rPr>
        <w:t>分析工程师</w:t>
      </w:r>
      <w:r>
        <w:rPr>
          <w:rFonts w:hint="eastAsia" w:eastAsia="仿宋" w:cs="仿宋" w:asciiTheme="minorAscii" w:hAnsiTheme="minorAscii"/>
          <w:sz w:val="28"/>
          <w:highlight w:val="none"/>
          <w:lang w:val="en-US" w:eastAsia="zh-CN"/>
        </w:rPr>
        <w:t>业务性质，制定卓越工程师通用培育标准和基于</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分</w:t>
      </w:r>
      <w:r>
        <w:rPr>
          <w:rFonts w:hint="eastAsia" w:cs="仿宋" w:asciiTheme="minorAscii" w:hAnsiTheme="minorAscii"/>
          <w:sz w:val="28"/>
          <w:highlight w:val="none"/>
          <w:lang w:val="en-US" w:eastAsia="zh-CN"/>
        </w:rPr>
        <w:t>类</w:t>
      </w:r>
      <w:r>
        <w:rPr>
          <w:rFonts w:hint="eastAsia" w:eastAsia="仿宋" w:cs="仿宋" w:asciiTheme="minorAscii" w:hAnsiTheme="minorAscii"/>
          <w:sz w:val="28"/>
          <w:highlight w:val="none"/>
          <w:lang w:val="en-US" w:eastAsia="zh-CN"/>
        </w:rPr>
        <w:t>分</w:t>
      </w:r>
      <w:r>
        <w:rPr>
          <w:rFonts w:hint="eastAsia" w:cs="仿宋" w:asciiTheme="minorAscii" w:hAnsiTheme="minorAscii"/>
          <w:sz w:val="28"/>
          <w:highlight w:val="none"/>
          <w:lang w:val="en-US" w:eastAsia="zh-CN"/>
        </w:rPr>
        <w:t>层</w:t>
      </w:r>
      <w:r>
        <w:rPr>
          <w:rFonts w:hint="eastAsia" w:eastAsia="仿宋" w:cs="仿宋" w:asciiTheme="minorAscii" w:hAnsiTheme="minorAscii"/>
          <w:sz w:val="28"/>
          <w:highlight w:val="none"/>
          <w:lang w:val="en-US" w:eastAsia="zh-CN"/>
        </w:rPr>
        <w:t>的卓越工程师专用培育标准。</w:t>
      </w:r>
    </w:p>
    <w:p>
      <w:pPr>
        <w:ind w:firstLine="560"/>
        <w:jc w:val="both"/>
        <w:rPr>
          <w:rFonts w:hint="eastAsia" w:eastAsia="仿宋" w:cs="仿宋" w:asciiTheme="minorAscii" w:hAnsiTheme="minorAscii"/>
          <w:sz w:val="28"/>
          <w:highlight w:val="none"/>
          <w:lang w:val="en-US" w:eastAsia="zh-CN"/>
        </w:rPr>
      </w:pPr>
      <w:r>
        <w:rPr>
          <w:rFonts w:hint="eastAsia" w:ascii="Arial" w:hAnsi="Arial" w:eastAsia="仿宋" w:cs="仿宋"/>
          <w:sz w:val="28"/>
          <w:highlight w:val="none"/>
          <w:lang w:val="en-US" w:eastAsia="zh-CN"/>
        </w:rPr>
        <w:t>（1）</w:t>
      </w:r>
      <w:r>
        <w:rPr>
          <w:rFonts w:hint="eastAsia" w:eastAsia="仿宋" w:cs="仿宋" w:asciiTheme="minorAscii" w:hAnsiTheme="minorAscii"/>
          <w:sz w:val="28"/>
          <w:highlight w:val="none"/>
          <w:lang w:val="en-US" w:eastAsia="zh-CN"/>
        </w:rPr>
        <w:t>卓越工程师通用培育标准包含</w:t>
      </w:r>
      <w:r>
        <w:rPr>
          <w:rFonts w:hint="eastAsia" w:cs="仿宋" w:asciiTheme="minorAscii" w:hAnsiTheme="minorAscii"/>
          <w:sz w:val="28"/>
          <w:highlight w:val="none"/>
          <w:lang w:val="en-US" w:eastAsia="zh-CN"/>
        </w:rPr>
        <w:t>企业中所有列入卓越工程师培育库的工程师</w:t>
      </w:r>
      <w:r>
        <w:rPr>
          <w:rFonts w:hint="eastAsia" w:eastAsia="仿宋" w:cs="仿宋" w:asciiTheme="minorAscii" w:hAnsiTheme="minorAscii"/>
          <w:sz w:val="28"/>
          <w:highlight w:val="none"/>
          <w:lang w:val="en-US" w:eastAsia="zh-CN"/>
        </w:rPr>
        <w:t>都应当具备的基本能力行为要素以及与企业</w:t>
      </w:r>
      <w:r>
        <w:rPr>
          <w:rFonts w:hint="eastAsia" w:cs="仿宋" w:asciiTheme="minorAscii" w:hAnsiTheme="minorAscii"/>
          <w:sz w:val="28"/>
          <w:highlight w:val="none"/>
          <w:lang w:val="en-US" w:eastAsia="zh-CN"/>
        </w:rPr>
        <w:t>工程项目实施</w:t>
      </w:r>
      <w:r>
        <w:rPr>
          <w:rFonts w:hint="eastAsia" w:eastAsia="仿宋" w:cs="仿宋" w:asciiTheme="minorAscii" w:hAnsiTheme="minorAscii"/>
          <w:sz w:val="28"/>
          <w:highlight w:val="none"/>
          <w:lang w:val="en-US" w:eastAsia="zh-CN"/>
        </w:rPr>
        <w:t>需求相匹配的特质要素。</w:t>
      </w:r>
    </w:p>
    <w:p>
      <w:pPr>
        <w:ind w:firstLine="560"/>
        <w:jc w:val="both"/>
        <w:rPr>
          <w:rFonts w:hint="eastAsia" w:eastAsia="仿宋" w:cs="仿宋" w:asciiTheme="minorAscii" w:hAnsiTheme="minorAscii"/>
          <w:sz w:val="28"/>
          <w:highlight w:val="none"/>
          <w:lang w:val="en-US" w:eastAsia="zh-CN"/>
        </w:rPr>
      </w:pPr>
      <w:r>
        <w:rPr>
          <w:rFonts w:hint="eastAsia" w:ascii="Arial" w:hAnsi="Arial" w:eastAsia="仿宋" w:cs="仿宋"/>
          <w:sz w:val="28"/>
          <w:highlight w:val="none"/>
          <w:lang w:val="en-US" w:eastAsia="zh-CN"/>
        </w:rPr>
        <w:t>（2）</w:t>
      </w:r>
      <w:r>
        <w:rPr>
          <w:rFonts w:hint="eastAsia" w:eastAsia="仿宋" w:cs="仿宋" w:asciiTheme="minorAscii" w:hAnsiTheme="minorAscii"/>
          <w:sz w:val="28"/>
          <w:highlight w:val="none"/>
          <w:lang w:val="en-US" w:eastAsia="zh-CN"/>
        </w:rPr>
        <w:t>卓越工程师专用培育标准对各</w:t>
      </w:r>
      <w:r>
        <w:rPr>
          <w:rFonts w:hint="eastAsia" w:cs="仿宋" w:asciiTheme="minorAscii" w:hAnsiTheme="minorAscii"/>
          <w:sz w:val="28"/>
          <w:highlight w:val="none"/>
          <w:lang w:val="en-US" w:eastAsia="zh-CN"/>
        </w:rPr>
        <w:t>类别</w:t>
      </w:r>
      <w:r>
        <w:rPr>
          <w:rFonts w:hint="eastAsia" w:eastAsia="仿宋" w:cs="仿宋" w:asciiTheme="minorAscii" w:hAnsiTheme="minorAscii"/>
          <w:sz w:val="28"/>
          <w:highlight w:val="none"/>
          <w:lang w:val="en-US" w:eastAsia="zh-CN"/>
        </w:rPr>
        <w:t>、各层级</w:t>
      </w:r>
      <w:r>
        <w:rPr>
          <w:rFonts w:hint="eastAsia" w:cs="仿宋" w:asciiTheme="minorAscii" w:hAnsiTheme="minorAscii"/>
          <w:sz w:val="28"/>
          <w:highlight w:val="none"/>
          <w:lang w:val="en-US" w:eastAsia="zh-CN"/>
        </w:rPr>
        <w:t>卓越工程师培育对象</w:t>
      </w:r>
      <w:r>
        <w:rPr>
          <w:rFonts w:hint="eastAsia" w:eastAsia="仿宋" w:cs="仿宋" w:asciiTheme="minorAscii" w:hAnsiTheme="minorAscii"/>
          <w:sz w:val="28"/>
          <w:highlight w:val="none"/>
          <w:lang w:val="en-US" w:eastAsia="zh-CN"/>
        </w:rPr>
        <w:t>的基本条件特征和关键能力行为等进行提炼，确定各</w:t>
      </w:r>
      <w:r>
        <w:rPr>
          <w:rFonts w:hint="eastAsia" w:cs="仿宋" w:asciiTheme="minorAscii" w:hAnsiTheme="minorAscii"/>
          <w:sz w:val="28"/>
          <w:highlight w:val="none"/>
          <w:lang w:val="en-US" w:eastAsia="zh-CN"/>
        </w:rPr>
        <w:t>类别</w:t>
      </w:r>
      <w:r>
        <w:rPr>
          <w:rFonts w:hint="eastAsia" w:eastAsia="仿宋" w:cs="仿宋" w:asciiTheme="minorAscii" w:hAnsiTheme="minorAscii"/>
          <w:sz w:val="28"/>
          <w:highlight w:val="none"/>
          <w:lang w:val="en-US" w:eastAsia="zh-CN"/>
        </w:rPr>
        <w:t>、各层级取得高绩效的基本条件特征和关键能力行为，定义不同</w:t>
      </w:r>
      <w:r>
        <w:rPr>
          <w:rFonts w:hint="eastAsia" w:cs="仿宋" w:asciiTheme="minorAscii" w:hAnsiTheme="minorAscii"/>
          <w:sz w:val="28"/>
          <w:highlight w:val="none"/>
          <w:lang w:val="en-US" w:eastAsia="zh-CN"/>
        </w:rPr>
        <w:t>类别</w:t>
      </w:r>
      <w:r>
        <w:rPr>
          <w:rFonts w:hint="eastAsia" w:eastAsia="仿宋" w:cs="仿宋" w:asciiTheme="minorAscii" w:hAnsiTheme="minorAscii"/>
          <w:sz w:val="28"/>
          <w:highlight w:val="none"/>
          <w:lang w:val="en-US" w:eastAsia="zh-CN"/>
        </w:rPr>
        <w:t>、不同层级基本条件特征和关键能力行为的测评标准，从而把</w:t>
      </w:r>
      <w:r>
        <w:rPr>
          <w:rFonts w:hint="eastAsia" w:cs="仿宋" w:asciiTheme="minorAscii" w:hAnsiTheme="minorAscii"/>
          <w:sz w:val="28"/>
          <w:highlight w:val="none"/>
          <w:lang w:val="en-US" w:eastAsia="zh-CN"/>
        </w:rPr>
        <w:t>“</w:t>
      </w:r>
      <w:r>
        <w:rPr>
          <w:rFonts w:hint="eastAsia" w:eastAsia="仿宋" w:cs="仿宋" w:asciiTheme="minorAscii" w:hAnsiTheme="minorAscii"/>
          <w:sz w:val="28"/>
          <w:highlight w:val="none"/>
          <w:lang w:val="en-US" w:eastAsia="zh-CN"/>
        </w:rPr>
        <w:t>卓越</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”与</w:t>
      </w:r>
      <w:r>
        <w:rPr>
          <w:rFonts w:hint="eastAsia" w:cs="仿宋" w:asciiTheme="minorAscii" w:hAnsiTheme="minorAscii"/>
          <w:sz w:val="28"/>
          <w:highlight w:val="none"/>
          <w:lang w:val="en-US" w:eastAsia="zh-CN"/>
        </w:rPr>
        <w:t>“一般”工程师</w:t>
      </w:r>
      <w:r>
        <w:rPr>
          <w:rFonts w:hint="eastAsia" w:eastAsia="仿宋" w:cs="仿宋" w:asciiTheme="minorAscii" w:hAnsiTheme="minorAscii"/>
          <w:sz w:val="28"/>
          <w:highlight w:val="none"/>
          <w:lang w:val="en-US" w:eastAsia="zh-CN"/>
        </w:rPr>
        <w:t>区分开来，制定</w:t>
      </w:r>
      <w:r>
        <w:rPr>
          <w:rFonts w:hint="eastAsia" w:cs="仿宋" w:asciiTheme="minorAscii" w:hAnsiTheme="minorAscii"/>
          <w:sz w:val="28"/>
          <w:highlight w:val="none"/>
          <w:lang w:val="en-US" w:eastAsia="zh-CN"/>
        </w:rPr>
        <w:t>具有科学性、适用性和区分度的卓越工程师能力</w:t>
      </w:r>
      <w:r>
        <w:rPr>
          <w:rFonts w:hint="eastAsia" w:eastAsia="仿宋" w:cs="仿宋" w:asciiTheme="minorAscii" w:hAnsiTheme="minorAscii"/>
          <w:sz w:val="28"/>
          <w:highlight w:val="none"/>
          <w:lang w:val="en-US" w:eastAsia="zh-CN"/>
        </w:rPr>
        <w:t>素质标准。</w:t>
      </w:r>
    </w:p>
    <w:p>
      <w:pPr>
        <w:ind w:firstLine="560"/>
        <w:jc w:val="both"/>
        <w:rPr>
          <w:rFonts w:hint="eastAsia" w:eastAsia="仿宋" w:cs="仿宋" w:asciiTheme="minorAscii" w:hAnsiTheme="minorAscii"/>
          <w:sz w:val="28"/>
          <w:highlight w:val="none"/>
          <w:lang w:val="en-US" w:eastAsia="zh-CN"/>
        </w:rPr>
      </w:pPr>
      <w:r>
        <w:rPr>
          <w:rFonts w:hint="eastAsia" w:ascii="Arial" w:hAnsi="Arial" w:eastAsia="仿宋" w:cs="仿宋"/>
          <w:sz w:val="28"/>
          <w:highlight w:val="none"/>
          <w:lang w:val="en-US" w:eastAsia="zh-CN"/>
        </w:rPr>
        <w:t>（3）</w:t>
      </w:r>
      <w:r>
        <w:rPr>
          <w:rFonts w:hint="eastAsia" w:eastAsia="仿宋" w:cs="仿宋" w:asciiTheme="minorAscii" w:hAnsiTheme="minorAscii"/>
          <w:sz w:val="28"/>
          <w:highlight w:val="none"/>
          <w:lang w:val="en-US" w:eastAsia="zh-CN"/>
        </w:rPr>
        <w:t>卓越工程师能力素质模型的建立与应用</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①</w:t>
      </w: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能力素质模型的构成</w:t>
      </w:r>
    </w:p>
    <w:p>
      <w:pPr>
        <w:ind w:firstLine="560"/>
        <w:jc w:val="both"/>
        <w:rPr>
          <w:rFonts w:hint="eastAsia" w:eastAsia="仿宋" w:cs="仿宋" w:asciiTheme="minorAscii" w:hAnsiTheme="minorAscii"/>
          <w:sz w:val="28"/>
          <w:highlight w:val="none"/>
          <w:lang w:val="en-US" w:eastAsia="zh-CN"/>
        </w:rPr>
      </w:pP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能力素质模型是为了完成</w:t>
      </w:r>
      <w:r>
        <w:rPr>
          <w:rFonts w:hint="eastAsia" w:cs="仿宋" w:asciiTheme="minorAscii" w:hAnsiTheme="minorAscii"/>
          <w:sz w:val="28"/>
          <w:highlight w:val="none"/>
          <w:lang w:val="en-US" w:eastAsia="zh-CN"/>
        </w:rPr>
        <w:t>某项工程的设计、研制、建造、生产、运行、统筹、管理等</w:t>
      </w:r>
      <w:r>
        <w:rPr>
          <w:rFonts w:hint="eastAsia" w:eastAsia="仿宋" w:cs="仿宋" w:asciiTheme="minorAscii" w:hAnsiTheme="minorAscii"/>
          <w:sz w:val="28"/>
          <w:highlight w:val="none"/>
          <w:lang w:val="en-US" w:eastAsia="zh-CN"/>
        </w:rPr>
        <w:t>工作</w:t>
      </w:r>
      <w:r>
        <w:rPr>
          <w:rFonts w:hint="eastAsia" w:cs="仿宋" w:asciiTheme="minorAscii" w:hAnsiTheme="minorAscii"/>
          <w:sz w:val="28"/>
          <w:highlight w:val="none"/>
          <w:lang w:val="en-US" w:eastAsia="zh-CN"/>
        </w:rPr>
        <w:t>职责或任务</w:t>
      </w:r>
      <w:r>
        <w:rPr>
          <w:rFonts w:hint="eastAsia" w:eastAsia="仿宋" w:cs="仿宋" w:asciiTheme="minorAscii" w:hAnsiTheme="minorAscii"/>
          <w:sz w:val="28"/>
          <w:highlight w:val="none"/>
          <w:lang w:val="en-US" w:eastAsia="zh-CN"/>
        </w:rPr>
        <w:t>，达成某一</w:t>
      </w:r>
      <w:r>
        <w:rPr>
          <w:rFonts w:hint="eastAsia" w:cs="仿宋" w:asciiTheme="minorAscii" w:hAnsiTheme="minorAscii"/>
          <w:sz w:val="28"/>
          <w:highlight w:val="none"/>
          <w:lang w:val="en-US" w:eastAsia="zh-CN"/>
        </w:rPr>
        <w:t>成果或绩效</w:t>
      </w:r>
      <w:r>
        <w:rPr>
          <w:rFonts w:hint="eastAsia" w:eastAsia="仿宋" w:cs="仿宋" w:asciiTheme="minorAscii" w:hAnsiTheme="minorAscii"/>
          <w:sz w:val="28"/>
          <w:highlight w:val="none"/>
          <w:lang w:val="en-US" w:eastAsia="zh-CN"/>
        </w:rPr>
        <w:t>目标，要求</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具备的一系列不同要素的组合。其中包括不同的动机表现、个性与品质要求、自我形象与社会角色特征以及知识与技能水平等。</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卓越工程师能力能力素质模型构成要素如图3所示。</w:t>
      </w:r>
    </w:p>
    <w:p>
      <w:pPr>
        <w:pStyle w:val="2"/>
        <w:ind w:firstLine="0" w:firstLineChars="0"/>
        <w:jc w:val="center"/>
        <w:rPr>
          <w:rFonts w:hint="eastAsia" w:eastAsia="仿宋"/>
          <w:highlight w:val="none"/>
          <w:lang w:eastAsia="zh-CN"/>
        </w:rPr>
      </w:pPr>
      <w:r>
        <w:rPr>
          <w:rFonts w:hint="eastAsia" w:eastAsia="仿宋"/>
          <w:highlight w:val="none"/>
          <w:lang w:val="en-US" w:eastAsia="zh-CN"/>
        </w:rPr>
        <w:t xml:space="preserve"> </w:t>
      </w:r>
      <w:r>
        <w:rPr>
          <w:rFonts w:hint="eastAsia" w:eastAsia="仿宋"/>
          <w:highlight w:val="none"/>
          <w:lang w:eastAsia="zh-CN"/>
        </w:rPr>
        <w:drawing>
          <wp:inline distT="0" distB="0" distL="114300" distR="114300">
            <wp:extent cx="3724275" cy="2967990"/>
            <wp:effectExtent l="9525" t="9525" r="19050" b="13335"/>
            <wp:docPr id="10" name="图片 10" descr="能力素质模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能力素质模型"/>
                    <pic:cNvPicPr>
                      <a:picLocks noChangeAspect="true"/>
                    </pic:cNvPicPr>
                  </pic:nvPicPr>
                  <pic:blipFill>
                    <a:blip r:embed="rId16"/>
                    <a:srcRect t="2408" r="13929" b="4220"/>
                    <a:stretch>
                      <a:fillRect/>
                    </a:stretch>
                  </pic:blipFill>
                  <pic:spPr>
                    <a:xfrm>
                      <a:off x="0" y="0"/>
                      <a:ext cx="3724275" cy="2967990"/>
                    </a:xfrm>
                    <a:prstGeom prst="rect">
                      <a:avLst/>
                    </a:prstGeom>
                    <a:ln>
                      <a:solidFill>
                        <a:schemeClr val="accent2">
                          <a:lumMod val="20000"/>
                          <a:lumOff val="80000"/>
                        </a:schemeClr>
                      </a:solidFill>
                    </a:ln>
                  </pic:spPr>
                </pic:pic>
              </a:graphicData>
            </a:graphic>
          </wp:inline>
        </w:drawing>
      </w:r>
    </w:p>
    <w:p>
      <w:pPr>
        <w:pStyle w:val="2"/>
        <w:ind w:firstLine="0" w:firstLineChars="0"/>
        <w:jc w:val="center"/>
        <w:rPr>
          <w:rFonts w:hint="eastAsia" w:ascii="黑体" w:hAnsi="黑体" w:eastAsia="黑体"/>
          <w:sz w:val="21"/>
          <w:highlight w:val="none"/>
        </w:rPr>
      </w:pPr>
      <w:r>
        <w:rPr>
          <w:rFonts w:hint="eastAsia" w:ascii="黑体" w:hAnsi="黑体" w:eastAsia="黑体"/>
          <w:sz w:val="21"/>
          <w:highlight w:val="none"/>
          <w:lang w:val="en-US" w:eastAsia="zh-CN"/>
        </w:rPr>
        <w:t xml:space="preserve"> </w:t>
      </w:r>
      <w:r>
        <w:rPr>
          <w:rFonts w:hint="eastAsia" w:ascii="黑体" w:hAnsi="黑体" w:eastAsia="黑体"/>
          <w:sz w:val="21"/>
          <w:highlight w:val="none"/>
        </w:rPr>
        <w:t>图</w:t>
      </w:r>
      <w:r>
        <w:rPr>
          <w:rFonts w:ascii="黑体" w:hAnsi="黑体" w:eastAsia="黑体"/>
          <w:sz w:val="21"/>
          <w:highlight w:val="none"/>
        </w:rPr>
        <w:t xml:space="preserve">3 </w:t>
      </w:r>
      <w:r>
        <w:rPr>
          <w:rFonts w:hint="eastAsia" w:ascii="黑体" w:hAnsi="黑体" w:eastAsia="黑体"/>
          <w:sz w:val="21"/>
          <w:highlight w:val="none"/>
        </w:rPr>
        <w:t>能力素质模型图示</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②</w:t>
      </w: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能力素质模型的构建路径</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企业</w:t>
      </w:r>
      <w:r>
        <w:rPr>
          <w:rFonts w:hint="eastAsia" w:cs="仿宋" w:asciiTheme="minorAscii" w:hAnsiTheme="minorAscii"/>
          <w:sz w:val="28"/>
          <w:highlight w:val="none"/>
          <w:lang w:val="en-US" w:eastAsia="zh-CN"/>
        </w:rPr>
        <w:t>发展</w:t>
      </w:r>
      <w:r>
        <w:rPr>
          <w:rFonts w:hint="eastAsia" w:eastAsia="仿宋" w:cs="仿宋" w:asciiTheme="minorAscii" w:hAnsiTheme="minorAscii"/>
          <w:sz w:val="28"/>
          <w:highlight w:val="none"/>
          <w:lang w:val="en-US" w:eastAsia="zh-CN"/>
        </w:rPr>
        <w:t>战略决定</w:t>
      </w: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能力素质模型，也就是说建立能力素质模型必须以企业使命、愿景和战略目标为基础，以确保</w:t>
      </w: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具备的能力素质与组织的核心竞争力一致，为企业的长期目标服务。各个企业需要结合自身的企业规模、企业文化、行业特性、产业链定位、</w:t>
      </w:r>
      <w:r>
        <w:rPr>
          <w:rFonts w:hint="eastAsia" w:cs="仿宋" w:asciiTheme="minorAscii" w:hAnsiTheme="minorAscii"/>
          <w:sz w:val="28"/>
          <w:highlight w:val="none"/>
          <w:lang w:val="en-US" w:eastAsia="zh-CN"/>
        </w:rPr>
        <w:t>技术创新水平、工程项目要求、工程师</w:t>
      </w:r>
      <w:r>
        <w:rPr>
          <w:rFonts w:hint="eastAsia" w:eastAsia="仿宋" w:cs="仿宋" w:asciiTheme="minorAscii" w:hAnsiTheme="minorAscii"/>
          <w:sz w:val="28"/>
          <w:highlight w:val="none"/>
          <w:lang w:val="en-US" w:eastAsia="zh-CN"/>
        </w:rPr>
        <w:t>的整体素质水平等情况，采取合适的方法，构建适合企业</w:t>
      </w:r>
      <w:r>
        <w:rPr>
          <w:rFonts w:hint="eastAsia" w:cs="仿宋" w:asciiTheme="minorAscii" w:hAnsiTheme="minorAscii"/>
          <w:sz w:val="28"/>
          <w:highlight w:val="none"/>
          <w:lang w:val="en-US" w:eastAsia="zh-CN"/>
        </w:rPr>
        <w:t>工程师队伍</w:t>
      </w:r>
      <w:r>
        <w:rPr>
          <w:rFonts w:hint="eastAsia" w:eastAsia="仿宋" w:cs="仿宋" w:asciiTheme="minorAscii" w:hAnsiTheme="minorAscii"/>
          <w:sz w:val="28"/>
          <w:highlight w:val="none"/>
          <w:lang w:val="en-US" w:eastAsia="zh-CN"/>
        </w:rPr>
        <w:t>的</w:t>
      </w:r>
      <w:r>
        <w:rPr>
          <w:rFonts w:hint="eastAsia" w:cs="仿宋" w:asciiTheme="minorAscii" w:hAnsiTheme="minorAscii"/>
          <w:sz w:val="28"/>
          <w:highlight w:val="none"/>
          <w:lang w:val="en-US" w:eastAsia="zh-CN"/>
        </w:rPr>
        <w:t>卓越工程师</w:t>
      </w:r>
      <w:r>
        <w:rPr>
          <w:rFonts w:hint="eastAsia" w:eastAsia="仿宋" w:cs="仿宋" w:asciiTheme="minorAscii" w:hAnsiTheme="minorAscii"/>
          <w:sz w:val="28"/>
          <w:highlight w:val="none"/>
          <w:lang w:val="en-US" w:eastAsia="zh-CN"/>
        </w:rPr>
        <w:t>能力素质模型。具体建立过程如图4所示。</w:t>
      </w:r>
    </w:p>
    <w:p>
      <w:pPr>
        <w:pStyle w:val="2"/>
        <w:ind w:firstLine="0" w:firstLineChars="0"/>
        <w:jc w:val="center"/>
        <w:rPr>
          <w:rFonts w:hint="eastAsia" w:eastAsia="仿宋"/>
          <w:highlight w:val="none"/>
          <w:lang w:eastAsia="zh-CN"/>
        </w:rPr>
      </w:pPr>
      <w:r>
        <w:rPr>
          <w:rFonts w:hint="eastAsia" w:eastAsia="仿宋"/>
          <w:highlight w:val="none"/>
          <w:lang w:eastAsia="zh-CN"/>
        </w:rPr>
        <w:drawing>
          <wp:inline distT="0" distB="0" distL="114300" distR="114300">
            <wp:extent cx="5257800" cy="3051810"/>
            <wp:effectExtent l="0" t="0" r="0" b="15240"/>
            <wp:docPr id="86" name="图片 86" descr="能力素质模型构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 name="图片 86" descr="能力素质模型构建"/>
                    <pic:cNvPicPr>
                      <a:picLocks noChangeAspect="true"/>
                    </pic:cNvPicPr>
                  </pic:nvPicPr>
                  <pic:blipFill>
                    <a:blip r:embed="rId17"/>
                    <a:stretch>
                      <a:fillRect/>
                    </a:stretch>
                  </pic:blipFill>
                  <pic:spPr>
                    <a:xfrm>
                      <a:off x="0" y="0"/>
                      <a:ext cx="5257800" cy="3051810"/>
                    </a:xfrm>
                    <a:prstGeom prst="rect">
                      <a:avLst/>
                    </a:prstGeom>
                  </pic:spPr>
                </pic:pic>
              </a:graphicData>
            </a:graphic>
          </wp:inline>
        </w:drawing>
      </w:r>
    </w:p>
    <w:p>
      <w:pPr>
        <w:pStyle w:val="2"/>
        <w:ind w:firstLine="0" w:firstLineChars="0"/>
        <w:jc w:val="center"/>
        <w:rPr>
          <w:rFonts w:ascii="黑体" w:hAnsi="黑体" w:eastAsia="黑体"/>
          <w:sz w:val="21"/>
          <w:highlight w:val="none"/>
        </w:rPr>
      </w:pPr>
      <w:r>
        <w:rPr>
          <w:rFonts w:hint="eastAsia" w:ascii="黑体" w:hAnsi="黑体" w:eastAsia="黑体"/>
          <w:sz w:val="21"/>
          <w:highlight w:val="none"/>
        </w:rPr>
        <w:t>图</w:t>
      </w:r>
      <w:r>
        <w:rPr>
          <w:rFonts w:ascii="黑体" w:hAnsi="黑体" w:eastAsia="黑体"/>
          <w:sz w:val="21"/>
          <w:highlight w:val="none"/>
        </w:rPr>
        <w:t xml:space="preserve">4 </w:t>
      </w:r>
      <w:r>
        <w:rPr>
          <w:rFonts w:hint="eastAsia" w:ascii="黑体" w:hAnsi="黑体" w:eastAsia="黑体"/>
          <w:sz w:val="21"/>
          <w:highlight w:val="none"/>
        </w:rPr>
        <w:t>能力素质模型构建路径图</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③卓越工程师核心能力素质标准参考</w:t>
      </w:r>
    </w:p>
    <w:p>
      <w:pPr>
        <w:ind w:firstLine="560"/>
        <w:jc w:val="both"/>
        <w:rPr>
          <w:rFonts w:hint="eastAsia" w:cs="仿宋" w:asciiTheme="minorAscii" w:hAnsiTheme="minorAscii"/>
          <w:color w:val="000000" w:themeColor="text1"/>
          <w:sz w:val="28"/>
          <w:highlight w:val="none"/>
          <w:lang w:val="en-US" w:eastAsia="zh-CN"/>
          <w14:textFill>
            <w14:solidFill>
              <w14:schemeClr w14:val="tx1"/>
            </w14:solidFill>
          </w14:textFill>
        </w:rPr>
      </w:pPr>
      <w:r>
        <w:rPr>
          <w:rFonts w:hint="eastAsia" w:eastAsia="仿宋" w:cs="仿宋" w:asciiTheme="minorAscii" w:hAnsiTheme="minorAscii"/>
          <w:sz w:val="28"/>
          <w:highlight w:val="none"/>
          <w:lang w:val="en-US" w:eastAsia="zh-CN"/>
        </w:rPr>
        <w:t>习近平总书记在中央人才工作会议上的重要讲话中强调“要培养大批卓越工程师，努力建设一支爱党报国、敬业奉献、具有突出技术创新能力、善于解决复杂工程问题的工程师队伍</w:t>
      </w:r>
      <w:r>
        <w:rPr>
          <w:rFonts w:hint="eastAsia" w:cs="仿宋" w:asciiTheme="minorAscii" w:hAnsiTheme="minorAscii"/>
          <w:sz w:val="28"/>
          <w:highlight w:val="none"/>
          <w:lang w:val="en-US" w:eastAsia="zh-CN"/>
        </w:rPr>
        <w:t>。</w:t>
      </w:r>
      <w:r>
        <w:rPr>
          <w:rFonts w:hint="eastAsia" w:eastAsia="仿宋" w:cs="仿宋" w:asciiTheme="minorAscii" w:hAnsiTheme="minorAscii"/>
          <w:sz w:val="28"/>
          <w:highlight w:val="none"/>
          <w:lang w:val="en-US" w:eastAsia="zh-CN"/>
        </w:rPr>
        <w:t>”卓</w:t>
      </w:r>
      <w:r>
        <w:rPr>
          <w:rFonts w:hint="eastAsia" w:eastAsia="仿宋" w:cs="仿宋" w:asciiTheme="minorAscii" w:hAnsiTheme="minorAscii"/>
          <w:color w:val="000000" w:themeColor="text1"/>
          <w:sz w:val="28"/>
          <w:highlight w:val="none"/>
          <w:lang w:val="en-US" w:eastAsia="zh-CN"/>
          <w14:textFill>
            <w14:solidFill>
              <w14:schemeClr w14:val="tx1"/>
            </w14:solidFill>
          </w14:textFill>
        </w:rPr>
        <w:t>越工程师是工程师队伍中的佼佼者，是推动工程科技创新、实现人类文明进步、走好现代化新道路、维护产业发展与安全的领军力量和战略力量。良好的工程职业道德、追求卓越的态度、爱国敬业和艰苦奋斗精神、较强的社会责任感和较好的人文素养是卓越工程师应有的基本</w:t>
      </w:r>
      <w:r>
        <w:rPr>
          <w:rFonts w:hint="eastAsia" w:cs="仿宋" w:asciiTheme="minorAscii" w:hAnsiTheme="minorAscii"/>
          <w:color w:val="000000" w:themeColor="text1"/>
          <w:sz w:val="28"/>
          <w:highlight w:val="none"/>
          <w:lang w:val="en-US" w:eastAsia="zh-CN"/>
          <w14:textFill>
            <w14:solidFill>
              <w14:schemeClr w14:val="tx1"/>
            </w14:solidFill>
          </w14:textFill>
        </w:rPr>
        <w:t>人格</w:t>
      </w:r>
      <w:r>
        <w:rPr>
          <w:rFonts w:hint="eastAsia" w:eastAsia="仿宋" w:cs="仿宋" w:asciiTheme="minorAscii" w:hAnsiTheme="minorAscii"/>
          <w:color w:val="000000" w:themeColor="text1"/>
          <w:sz w:val="28"/>
          <w:highlight w:val="none"/>
          <w:lang w:val="en-US" w:eastAsia="zh-CN"/>
          <w14:textFill>
            <w14:solidFill>
              <w14:schemeClr w14:val="tx1"/>
            </w14:solidFill>
          </w14:textFill>
        </w:rPr>
        <w:t>特质。</w:t>
      </w:r>
      <w:r>
        <w:rPr>
          <w:rFonts w:hint="eastAsia" w:cs="仿宋" w:asciiTheme="minorAscii" w:hAnsiTheme="minorAscii"/>
          <w:color w:val="000000" w:themeColor="text1"/>
          <w:sz w:val="28"/>
          <w:highlight w:val="none"/>
          <w:lang w:val="en-US" w:eastAsia="zh-CN"/>
          <w14:textFill>
            <w14:solidFill>
              <w14:schemeClr w14:val="tx1"/>
            </w14:solidFill>
          </w14:textFill>
        </w:rPr>
        <w:t>卓越工程师五项核心能力素质标准详见表1。</w:t>
      </w:r>
    </w:p>
    <w:p>
      <w:pPr>
        <w:pStyle w:val="2"/>
        <w:ind w:firstLine="0" w:firstLineChars="0"/>
        <w:jc w:val="center"/>
        <w:rPr>
          <w:rFonts w:hint="eastAsia" w:ascii="黑体" w:hAnsi="黑体" w:eastAsia="黑体"/>
          <w:sz w:val="21"/>
          <w:highlight w:val="none"/>
        </w:rPr>
      </w:pPr>
      <w:r>
        <w:rPr>
          <w:rFonts w:hint="eastAsia" w:ascii="黑体" w:hAnsi="黑体" w:eastAsia="黑体"/>
          <w:sz w:val="21"/>
          <w:highlight w:val="none"/>
        </w:rPr>
        <w:t>表1</w:t>
      </w:r>
      <w:r>
        <w:rPr>
          <w:rFonts w:ascii="黑体" w:hAnsi="黑体" w:eastAsia="黑体"/>
          <w:sz w:val="21"/>
          <w:highlight w:val="none"/>
        </w:rPr>
        <w:t xml:space="preserve"> </w:t>
      </w:r>
      <w:r>
        <w:rPr>
          <w:rFonts w:hint="eastAsia" w:ascii="黑体" w:hAnsi="黑体" w:eastAsia="黑体"/>
          <w:sz w:val="21"/>
          <w:highlight w:val="none"/>
        </w:rPr>
        <w:t>卓越工程师</w:t>
      </w:r>
      <w:r>
        <w:rPr>
          <w:rFonts w:hint="eastAsia" w:ascii="黑体" w:hAnsi="黑体" w:eastAsia="黑体"/>
          <w:sz w:val="21"/>
          <w:highlight w:val="none"/>
          <w:lang w:val="en-US" w:eastAsia="zh-CN"/>
        </w:rPr>
        <w:t>五项</w:t>
      </w:r>
      <w:r>
        <w:rPr>
          <w:rFonts w:hint="eastAsia" w:ascii="黑体" w:hAnsi="黑体" w:eastAsia="黑体"/>
          <w:sz w:val="21"/>
          <w:highlight w:val="none"/>
        </w:rPr>
        <w:t>核心能力素质标准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0" w:type="pct"/>
            <w:tcBorders>
              <w:insideV w:val="nil"/>
            </w:tcBorders>
            <w:shd w:val="clear" w:color="auto" w:fill="4F81BD"/>
            <w:vAlign w:val="center"/>
          </w:tcPr>
          <w:p>
            <w:pPr>
              <w:spacing w:line="240" w:lineRule="auto"/>
              <w:ind w:firstLine="0" w:firstLineChars="0"/>
              <w:jc w:val="center"/>
              <w:rPr>
                <w:rFonts w:hint="eastAsia" w:ascii="仿宋" w:hAnsi="仿宋" w:eastAsia="仿宋" w:cs="仿宋"/>
                <w:b/>
                <w:bCs/>
                <w:color w:val="FFFFFF"/>
                <w:sz w:val="21"/>
                <w:szCs w:val="21"/>
                <w:highlight w:val="none"/>
              </w:rPr>
            </w:pPr>
            <w:r>
              <w:rPr>
                <w:rFonts w:hint="eastAsia" w:ascii="仿宋" w:hAnsi="仿宋" w:eastAsia="仿宋" w:cs="仿宋"/>
                <w:b/>
                <w:bCs/>
                <w:color w:val="FFFFFF"/>
                <w:sz w:val="21"/>
                <w:szCs w:val="21"/>
                <w:highlight w:val="none"/>
              </w:rPr>
              <w:t>序号</w:t>
            </w:r>
          </w:p>
        </w:tc>
        <w:tc>
          <w:tcPr>
            <w:tcW w:w="4589" w:type="pct"/>
            <w:tcBorders>
              <w:insideV w:val="nil"/>
            </w:tcBorders>
            <w:shd w:val="clear" w:color="auto" w:fill="4F81BD"/>
            <w:vAlign w:val="center"/>
          </w:tcPr>
          <w:p>
            <w:pPr>
              <w:pStyle w:val="2"/>
              <w:ind w:firstLine="0" w:firstLineChars="0"/>
              <w:jc w:val="center"/>
              <w:rPr>
                <w:rFonts w:hint="eastAsia" w:ascii="仿宋" w:hAnsi="仿宋" w:eastAsia="仿宋" w:cs="仿宋"/>
                <w:b/>
                <w:bCs/>
                <w:color w:val="FFFFFF"/>
                <w:sz w:val="21"/>
                <w:szCs w:val="21"/>
                <w:highlight w:val="none"/>
              </w:rPr>
            </w:pPr>
            <w:r>
              <w:rPr>
                <w:rFonts w:hint="eastAsia" w:ascii="仿宋" w:hAnsi="仿宋" w:eastAsia="仿宋" w:cs="仿宋"/>
                <w:b/>
                <w:bCs/>
                <w:snapToGrid w:val="0"/>
                <w:color w:val="FFFFFF"/>
                <w:sz w:val="21"/>
                <w:szCs w:val="21"/>
                <w:highlight w:val="none"/>
                <w:lang w:val="en-US" w:eastAsia="zh-CN" w:bidi="ar-SA"/>
              </w:rPr>
              <w:t>核心能力素质标准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0" w:type="pct"/>
            <w:shd w:val="clear" w:color="auto" w:fill="B8CCE4"/>
            <w:vAlign w:val="center"/>
          </w:tcPr>
          <w:p>
            <w:pPr>
              <w:spacing w:line="240" w:lineRule="auto"/>
              <w:ind w:firstLine="0" w:firstLineChars="0"/>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w:t>
            </w:r>
          </w:p>
        </w:tc>
        <w:tc>
          <w:tcPr>
            <w:tcW w:w="4589" w:type="pct"/>
            <w:shd w:val="clear" w:color="auto" w:fill="B8CCE4"/>
            <w:vAlign w:val="center"/>
          </w:tcPr>
          <w:p>
            <w:pPr>
              <w:spacing w:line="240" w:lineRule="auto"/>
              <w:ind w:firstLine="0" w:firstLineChars="0"/>
              <w:jc w:val="both"/>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具有良好的工程职业道德、追求卓越的态度、爱国敬业和艰苦奋斗精神、较强的社会责任感和较好的人文素养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0" w:type="pct"/>
            <w:shd w:val="clear" w:color="auto" w:fill="FFFFFF"/>
            <w:vAlign w:val="center"/>
          </w:tcPr>
          <w:p>
            <w:pPr>
              <w:spacing w:line="240" w:lineRule="auto"/>
              <w:ind w:firstLine="0" w:firstLineChars="0"/>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w:t>
            </w:r>
          </w:p>
        </w:tc>
        <w:tc>
          <w:tcPr>
            <w:tcW w:w="4589" w:type="pct"/>
            <w:shd w:val="clear" w:color="auto" w:fill="FFFFFF"/>
            <w:vAlign w:val="center"/>
          </w:tcPr>
          <w:p>
            <w:pPr>
              <w:spacing w:line="240" w:lineRule="auto"/>
              <w:ind w:firstLine="0" w:firstLineChars="0"/>
              <w:jc w:val="both"/>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系统深入地掌握工程原理、工程技术、工程科学和本专业的理论知识，熟悉新材料、新工艺、新设备和先进制造系统以及本专业的最新发展状况和趋势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10" w:type="pct"/>
            <w:shd w:val="clear" w:color="auto" w:fill="B8CCE4"/>
            <w:vAlign w:val="center"/>
          </w:tcPr>
          <w:p>
            <w:pPr>
              <w:spacing w:line="240" w:lineRule="auto"/>
              <w:ind w:firstLine="0" w:firstLineChars="0"/>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w:t>
            </w:r>
          </w:p>
        </w:tc>
        <w:tc>
          <w:tcPr>
            <w:tcW w:w="4589" w:type="pct"/>
            <w:shd w:val="clear" w:color="auto" w:fill="B8CCE4"/>
            <w:vAlign w:val="center"/>
          </w:tcPr>
          <w:p>
            <w:pPr>
              <w:spacing w:line="240" w:lineRule="auto"/>
              <w:ind w:firstLine="0" w:firstLineChars="0"/>
              <w:jc w:val="both"/>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具有从事大型工程研究和开发、工程科学研究所需的相关数学、自然科学、经济管理等人文社会科学知识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10" w:type="pct"/>
            <w:shd w:val="clear" w:color="auto" w:fill="FFFFFF"/>
            <w:vAlign w:val="center"/>
          </w:tcPr>
          <w:p>
            <w:pPr>
              <w:spacing w:line="240" w:lineRule="auto"/>
              <w:ind w:firstLine="0" w:firstLineChars="0"/>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4</w:t>
            </w:r>
          </w:p>
        </w:tc>
        <w:tc>
          <w:tcPr>
            <w:tcW w:w="4589" w:type="pct"/>
            <w:shd w:val="clear" w:color="auto" w:fill="FFFFFF"/>
            <w:vAlign w:val="center"/>
          </w:tcPr>
          <w:p>
            <w:pPr>
              <w:spacing w:line="240" w:lineRule="auto"/>
              <w:ind w:firstLine="0" w:firstLineChars="0"/>
              <w:jc w:val="both"/>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具有综合运用所学科学理论、分析与解决问题的方法和技术手段，独立地解决复杂工程问题的能力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shd w:val="clear" w:color="auto" w:fill="B8CCE4"/>
            <w:vAlign w:val="center"/>
          </w:tcPr>
          <w:p>
            <w:pPr>
              <w:spacing w:line="240" w:lineRule="auto"/>
              <w:ind w:firstLine="0" w:firstLineChars="0"/>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5</w:t>
            </w:r>
          </w:p>
        </w:tc>
        <w:tc>
          <w:tcPr>
            <w:tcW w:w="4589" w:type="pct"/>
            <w:shd w:val="clear" w:color="auto" w:fill="B8CCE4"/>
            <w:vAlign w:val="center"/>
          </w:tcPr>
          <w:p>
            <w:pPr>
              <w:spacing w:line="240" w:lineRule="auto"/>
              <w:ind w:firstLine="0" w:firstLineChars="0"/>
              <w:jc w:val="both"/>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具有战略性思维、创新性思维和系统性思维的能力</w:t>
            </w:r>
          </w:p>
        </w:tc>
      </w:tr>
    </w:tbl>
    <w:p>
      <w:pPr>
        <w:pStyle w:val="5"/>
        <w:keepNext/>
        <w:keepLines/>
        <w:pageBreakBefore w:val="0"/>
        <w:widowControl/>
        <w:kinsoku w:val="0"/>
        <w:wordWrap/>
        <w:overflowPunct/>
        <w:topLinePunct w:val="0"/>
        <w:autoSpaceDE w:val="0"/>
        <w:autoSpaceDN w:val="0"/>
        <w:bidi w:val="0"/>
        <w:adjustRightInd w:val="0"/>
        <w:snapToGrid w:val="0"/>
        <w:spacing w:before="157" w:beforeLines="50"/>
        <w:ind w:firstLine="560"/>
        <w:jc w:val="both"/>
        <w:textAlignment w:val="baseline"/>
        <w:rPr>
          <w:rFonts w:hint="eastAsia" w:eastAsia="仿宋" w:cs="仿宋" w:asciiTheme="minorAscii" w:hAnsiTheme="minorAscii"/>
          <w:snapToGrid w:val="0"/>
          <w:color w:val="000000" w:themeColor="text1"/>
          <w:sz w:val="28"/>
          <w:szCs w:val="21"/>
          <w:highlight w:val="none"/>
          <w:lang w:val="en-US" w:eastAsia="zh-CN" w:bidi="ar-SA"/>
          <w14:textFill>
            <w14:solidFill>
              <w14:schemeClr w14:val="tx1"/>
            </w14:solidFill>
          </w14:textFill>
        </w:rPr>
      </w:pPr>
      <w:bookmarkStart w:id="22" w:name="_Toc8196"/>
      <w:r>
        <w:rPr>
          <w:rFonts w:hint="eastAsia" w:eastAsia="仿宋" w:cs="仿宋" w:asciiTheme="minorAscii" w:hAnsiTheme="minorAscii"/>
          <w:snapToGrid w:val="0"/>
          <w:color w:val="000000" w:themeColor="text1"/>
          <w:sz w:val="28"/>
          <w:szCs w:val="21"/>
          <w:highlight w:val="none"/>
          <w:lang w:val="en-US" w:eastAsia="zh-CN" w:bidi="ar-SA"/>
          <w14:textFill>
            <w14:solidFill>
              <w14:schemeClr w14:val="tx1"/>
            </w14:solidFill>
          </w14:textFill>
        </w:rPr>
        <w:t>从上述卓越工程师核心能力素质标准中，可重点提炼出卓越工程师应具备的五大核心能力：专业技术研究能力、工程实践与应用能力、复杂问题解决能力、专业学科交叉与整合能力、创新变革能力。</w:t>
      </w:r>
      <w:r>
        <w:rPr>
          <w:rFonts w:hint="eastAsia" w:eastAsia="仿宋" w:cs="仿宋" w:asciiTheme="minorAscii" w:hAnsiTheme="minorAscii"/>
          <w:sz w:val="28"/>
          <w:highlight w:val="none"/>
          <w:lang w:val="en-US" w:eastAsia="zh-CN"/>
        </w:rPr>
        <w:t>如图4所示。</w:t>
      </w:r>
    </w:p>
    <w:p>
      <w:pPr>
        <w:pStyle w:val="2"/>
        <w:ind w:left="0" w:leftChars="0" w:firstLine="0" w:firstLineChars="0"/>
        <w:jc w:val="center"/>
        <w:rPr>
          <w:highlight w:val="none"/>
        </w:rPr>
      </w:pPr>
      <w:r>
        <w:rPr>
          <w:highlight w:val="none"/>
        </w:rPr>
        <w:drawing>
          <wp:inline distT="0" distB="0" distL="114300" distR="114300">
            <wp:extent cx="4810125" cy="1855470"/>
            <wp:effectExtent l="0" t="0" r="9525" b="11430"/>
            <wp:docPr id="4" name="图片 4" descr="微信截图_202310071453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微信截图_20231007145303"/>
                    <pic:cNvPicPr>
                      <a:picLocks noChangeAspect="true"/>
                    </pic:cNvPicPr>
                  </pic:nvPicPr>
                  <pic:blipFill>
                    <a:blip r:embed="rId18"/>
                    <a:stretch>
                      <a:fillRect/>
                    </a:stretch>
                  </pic:blipFill>
                  <pic:spPr>
                    <a:xfrm>
                      <a:off x="0" y="0"/>
                      <a:ext cx="4810125" cy="1855470"/>
                    </a:xfrm>
                    <a:prstGeom prst="rect">
                      <a:avLst/>
                    </a:prstGeom>
                  </pic:spPr>
                </pic:pic>
              </a:graphicData>
            </a:graphic>
          </wp:inline>
        </w:drawing>
      </w:r>
    </w:p>
    <w:p>
      <w:pPr>
        <w:ind w:left="0" w:leftChars="0" w:firstLine="0" w:firstLineChars="0"/>
        <w:jc w:val="center"/>
        <w:rPr>
          <w:rFonts w:hint="eastAsia" w:ascii="黑体" w:hAnsi="黑体" w:eastAsia="黑体"/>
          <w:sz w:val="21"/>
          <w:highlight w:val="none"/>
          <w:lang w:val="en-US" w:eastAsia="zh-CN"/>
        </w:rPr>
      </w:pPr>
      <w:r>
        <w:rPr>
          <w:rFonts w:hint="eastAsia" w:ascii="黑体" w:hAnsi="黑体" w:eastAsia="黑体"/>
          <w:sz w:val="21"/>
          <w:highlight w:val="none"/>
          <w:lang w:val="en-US" w:eastAsia="zh-CN"/>
        </w:rPr>
        <w:t>图5</w:t>
      </w:r>
      <w:r>
        <w:rPr>
          <w:rFonts w:ascii="黑体" w:hAnsi="黑体" w:eastAsia="黑体"/>
          <w:sz w:val="21"/>
          <w:highlight w:val="none"/>
        </w:rPr>
        <w:t xml:space="preserve"> </w:t>
      </w:r>
      <w:r>
        <w:rPr>
          <w:rFonts w:hint="eastAsia" w:ascii="黑体" w:hAnsi="黑体" w:eastAsia="黑体"/>
          <w:sz w:val="21"/>
          <w:highlight w:val="none"/>
        </w:rPr>
        <w:t>卓越工程师</w:t>
      </w:r>
      <w:r>
        <w:rPr>
          <w:rFonts w:hint="eastAsia" w:ascii="黑体" w:hAnsi="黑体" w:eastAsia="黑体"/>
          <w:sz w:val="21"/>
          <w:highlight w:val="none"/>
          <w:lang w:val="en-US" w:eastAsia="zh-CN"/>
        </w:rPr>
        <w:t>五大核心能力</w:t>
      </w:r>
    </w:p>
    <w:p>
      <w:pPr>
        <w:ind w:left="0" w:leftChars="0" w:firstLine="0" w:firstLineChars="0"/>
        <w:jc w:val="left"/>
        <w:rPr>
          <w:rFonts w:hint="eastAsia"/>
          <w:highlight w:val="none"/>
        </w:rPr>
      </w:pPr>
      <w:r>
        <w:rPr>
          <w:rFonts w:hint="eastAsia" w:ascii="黑体" w:hAnsi="黑体" w:eastAsia="黑体"/>
          <w:sz w:val="21"/>
          <w:highlight w:val="none"/>
          <w:lang w:val="en-US" w:eastAsia="zh-CN"/>
        </w:rPr>
        <w:t xml:space="preserve">     </w:t>
      </w:r>
      <w:r>
        <w:rPr>
          <w:rFonts w:hint="eastAsia" w:eastAsia="仿宋" w:cs="仿宋" w:asciiTheme="minorAscii" w:hAnsiTheme="minorAscii"/>
          <w:snapToGrid w:val="0"/>
          <w:color w:val="000000" w:themeColor="text1"/>
          <w:sz w:val="28"/>
          <w:szCs w:val="21"/>
          <w:highlight w:val="none"/>
          <w:lang w:val="en-US" w:eastAsia="zh-CN" w:bidi="ar-SA"/>
          <w14:textFill>
            <w14:solidFill>
              <w14:schemeClr w14:val="tx1"/>
            </w14:solidFill>
          </w14:textFill>
        </w:rPr>
        <w:t>综上，可以将青岛市卓越工程师具体界定为：爱党报国、敬业奉献，具备十年以上工龄，具备牵头大型或复杂工程项目开发和建设的实战经验，跨学科能力突出，能够独立解决复杂工程技术难题，身怀绝技绝活，重视技艺传承，取得突出业绩和成果，为企业科技创新和青岛市重点产业发展做出突出贡献的一线工程技术人才。</w:t>
      </w:r>
    </w:p>
    <w:p>
      <w:pPr>
        <w:pStyle w:val="5"/>
        <w:ind w:firstLine="560"/>
        <w:jc w:val="both"/>
        <w:rPr>
          <w:highlight w:val="none"/>
        </w:rPr>
      </w:pPr>
      <w:r>
        <w:rPr>
          <w:rFonts w:hint="eastAsia"/>
          <w:highlight w:val="none"/>
        </w:rPr>
        <w:t>（二）注意事项</w:t>
      </w:r>
      <w:bookmarkEnd w:id="22"/>
    </w:p>
    <w:p>
      <w:pPr>
        <w:pStyle w:val="2"/>
        <w:ind w:firstLine="560"/>
        <w:jc w:val="both"/>
        <w:rPr>
          <w:rFonts w:hint="eastAsia" w:eastAsia="仿宋"/>
          <w:highlight w:val="none"/>
        </w:rPr>
      </w:pPr>
      <w:r>
        <w:rPr>
          <w:rFonts w:eastAsia="仿宋"/>
          <w:highlight w:val="none"/>
        </w:rPr>
        <w:t>1</w:t>
      </w:r>
      <w:r>
        <w:rPr>
          <w:rFonts w:hint="eastAsia" w:eastAsia="仿宋"/>
          <w:highlight w:val="none"/>
        </w:rPr>
        <w:t>、卓越工程师培育</w:t>
      </w:r>
      <w:r>
        <w:rPr>
          <w:rFonts w:eastAsia="仿宋"/>
          <w:highlight w:val="none"/>
        </w:rPr>
        <w:t>标准应当具备对企业战略和业务发展的支撑性</w:t>
      </w:r>
      <w:r>
        <w:rPr>
          <w:rFonts w:hint="eastAsia" w:eastAsia="仿宋"/>
          <w:highlight w:val="none"/>
        </w:rPr>
        <w:t>，使得能力定义和行为描述体现企业个性特点</w:t>
      </w:r>
      <w:r>
        <w:rPr>
          <w:rFonts w:hint="eastAsia" w:eastAsia="仿宋"/>
          <w:highlight w:val="none"/>
          <w:lang w:val="en-US" w:eastAsia="zh-CN"/>
        </w:rPr>
        <w:t>和文化特征</w:t>
      </w:r>
      <w:r>
        <w:rPr>
          <w:rFonts w:hint="eastAsia" w:eastAsia="仿宋"/>
          <w:highlight w:val="none"/>
        </w:rPr>
        <w:t>。</w:t>
      </w:r>
    </w:p>
    <w:p>
      <w:pPr>
        <w:pStyle w:val="2"/>
        <w:ind w:firstLine="560"/>
        <w:jc w:val="both"/>
        <w:rPr>
          <w:rFonts w:eastAsia="仿宋"/>
          <w:highlight w:val="none"/>
        </w:rPr>
      </w:pPr>
      <w:r>
        <w:rPr>
          <w:rFonts w:hint="eastAsia" w:eastAsia="仿宋"/>
          <w:highlight w:val="none"/>
        </w:rPr>
        <w:t>2、卓越工程师培育</w:t>
      </w:r>
      <w:r>
        <w:rPr>
          <w:rFonts w:eastAsia="仿宋"/>
          <w:highlight w:val="none"/>
        </w:rPr>
        <w:t>标准应当具备对</w:t>
      </w:r>
      <w:r>
        <w:rPr>
          <w:rFonts w:hint="eastAsia" w:eastAsia="仿宋"/>
          <w:highlight w:val="none"/>
          <w:lang w:val="en-US" w:eastAsia="zh-CN"/>
        </w:rPr>
        <w:t>工程师专业类别和序列</w:t>
      </w:r>
      <w:r>
        <w:rPr>
          <w:rFonts w:eastAsia="仿宋"/>
          <w:highlight w:val="none"/>
        </w:rPr>
        <w:t>层级的适应性</w:t>
      </w:r>
      <w:r>
        <w:rPr>
          <w:rFonts w:hint="eastAsia" w:eastAsia="仿宋"/>
          <w:highlight w:val="none"/>
        </w:rPr>
        <w:t>。关注行业特点和业务流程特点，体现不同岗位之间能力要求的差异。</w:t>
      </w:r>
    </w:p>
    <w:p>
      <w:pPr>
        <w:pStyle w:val="2"/>
        <w:ind w:firstLine="560"/>
        <w:jc w:val="both"/>
        <w:rPr>
          <w:rFonts w:eastAsia="仿宋"/>
          <w:highlight w:val="none"/>
        </w:rPr>
      </w:pPr>
      <w:r>
        <w:rPr>
          <w:rFonts w:hint="eastAsia" w:eastAsia="仿宋"/>
          <w:highlight w:val="none"/>
        </w:rPr>
        <w:t>3、卓越工程师培育</w:t>
      </w:r>
      <w:r>
        <w:rPr>
          <w:rFonts w:eastAsia="仿宋"/>
          <w:highlight w:val="none"/>
        </w:rPr>
        <w:t>标准应当具备评价内容的完整性。</w:t>
      </w:r>
      <w:r>
        <w:rPr>
          <w:rFonts w:hint="eastAsia" w:eastAsia="仿宋"/>
          <w:highlight w:val="none"/>
        </w:rPr>
        <w:t>卓越工程师培育</w:t>
      </w:r>
      <w:r>
        <w:rPr>
          <w:rFonts w:eastAsia="仿宋"/>
          <w:highlight w:val="none"/>
        </w:rPr>
        <w:t>标准应涵盖</w:t>
      </w:r>
      <w:r>
        <w:rPr>
          <w:rFonts w:hint="eastAsia" w:eastAsia="仿宋"/>
          <w:highlight w:val="none"/>
          <w:lang w:val="en-US" w:eastAsia="zh-CN"/>
        </w:rPr>
        <w:t>工程师</w:t>
      </w:r>
      <w:r>
        <w:rPr>
          <w:rFonts w:eastAsia="仿宋"/>
          <w:highlight w:val="none"/>
        </w:rPr>
        <w:t>应该</w:t>
      </w:r>
      <w:r>
        <w:rPr>
          <w:rFonts w:hint="eastAsia" w:eastAsia="仿宋"/>
          <w:highlight w:val="none"/>
        </w:rPr>
        <w:t>具备</w:t>
      </w:r>
      <w:r>
        <w:rPr>
          <w:rFonts w:eastAsia="仿宋"/>
          <w:highlight w:val="none"/>
        </w:rPr>
        <w:t>的角色描述、绩效表现、能力素质要求、工作经验</w:t>
      </w:r>
      <w:r>
        <w:rPr>
          <w:rFonts w:hint="eastAsia" w:eastAsia="仿宋"/>
          <w:highlight w:val="none"/>
        </w:rPr>
        <w:t>等关键</w:t>
      </w:r>
      <w:r>
        <w:rPr>
          <w:rFonts w:eastAsia="仿宋"/>
          <w:highlight w:val="none"/>
        </w:rPr>
        <w:t>部分内容。</w:t>
      </w:r>
    </w:p>
    <w:p>
      <w:pPr>
        <w:pStyle w:val="2"/>
        <w:ind w:firstLine="560"/>
        <w:jc w:val="both"/>
        <w:rPr>
          <w:rFonts w:eastAsia="仿宋"/>
          <w:highlight w:val="none"/>
        </w:rPr>
      </w:pPr>
      <w:r>
        <w:rPr>
          <w:rFonts w:hint="eastAsia" w:eastAsia="仿宋"/>
          <w:highlight w:val="none"/>
        </w:rPr>
        <w:t>4、多层次、多角度的</w:t>
      </w:r>
      <w:r>
        <w:rPr>
          <w:rFonts w:hint="eastAsia" w:eastAsia="仿宋"/>
          <w:highlight w:val="none"/>
          <w:lang w:val="en-US" w:eastAsia="zh-CN"/>
        </w:rPr>
        <w:t>工程师</w:t>
      </w:r>
      <w:r>
        <w:rPr>
          <w:rFonts w:hint="eastAsia" w:eastAsia="仿宋"/>
          <w:highlight w:val="none"/>
        </w:rPr>
        <w:t>基础数据收集、卓越工程师能力定义和确认，保证</w:t>
      </w:r>
      <w:r>
        <w:rPr>
          <w:rFonts w:hint="eastAsia" w:eastAsia="仿宋"/>
          <w:highlight w:val="none"/>
          <w:lang w:val="en-US" w:eastAsia="zh-CN"/>
        </w:rPr>
        <w:t>企业管理者</w:t>
      </w:r>
      <w:r>
        <w:rPr>
          <w:rFonts w:hint="eastAsia" w:eastAsia="仿宋"/>
          <w:highlight w:val="none"/>
        </w:rPr>
        <w:t>、</w:t>
      </w:r>
      <w:r>
        <w:rPr>
          <w:rFonts w:hint="eastAsia" w:eastAsia="仿宋"/>
          <w:highlight w:val="none"/>
          <w:lang w:val="en-US" w:eastAsia="zh-CN"/>
        </w:rPr>
        <w:t>一线工程师</w:t>
      </w:r>
      <w:r>
        <w:rPr>
          <w:rFonts w:hint="eastAsia" w:eastAsia="仿宋"/>
          <w:highlight w:val="none"/>
        </w:rPr>
        <w:t>、内外部客户</w:t>
      </w:r>
      <w:r>
        <w:rPr>
          <w:rFonts w:hint="eastAsia" w:eastAsia="仿宋"/>
          <w:highlight w:val="none"/>
          <w:lang w:val="en-US" w:eastAsia="zh-CN"/>
        </w:rPr>
        <w:t>等主体</w:t>
      </w:r>
      <w:r>
        <w:rPr>
          <w:rFonts w:hint="eastAsia" w:eastAsia="仿宋"/>
          <w:highlight w:val="none"/>
        </w:rPr>
        <w:t>的充分参与，以确保</w:t>
      </w:r>
      <w:r>
        <w:rPr>
          <w:rFonts w:hint="eastAsia" w:eastAsia="仿宋"/>
          <w:highlight w:val="none"/>
          <w:lang w:val="en-US" w:eastAsia="zh-CN"/>
        </w:rPr>
        <w:t>卓越工程师</w:t>
      </w:r>
      <w:r>
        <w:rPr>
          <w:rFonts w:hint="eastAsia" w:eastAsia="仿宋"/>
          <w:highlight w:val="none"/>
        </w:rPr>
        <w:t>能力体系的认同和效度。</w:t>
      </w:r>
    </w:p>
    <w:p>
      <w:pPr>
        <w:pStyle w:val="2"/>
        <w:ind w:firstLine="560"/>
        <w:jc w:val="both"/>
        <w:rPr>
          <w:rFonts w:hint="eastAsia" w:eastAsia="仿宋"/>
          <w:highlight w:val="none"/>
        </w:rPr>
      </w:pPr>
      <w:r>
        <w:rPr>
          <w:rFonts w:eastAsia="仿宋"/>
          <w:highlight w:val="none"/>
        </w:rPr>
        <w:t>5、</w:t>
      </w:r>
      <w:r>
        <w:rPr>
          <w:rFonts w:hint="eastAsia" w:eastAsia="仿宋"/>
          <w:highlight w:val="none"/>
        </w:rPr>
        <w:t>按照“以实绩为牵引”的培育思路，卓越工程师培育</w:t>
      </w:r>
      <w:r>
        <w:rPr>
          <w:rFonts w:eastAsia="仿宋"/>
          <w:highlight w:val="none"/>
        </w:rPr>
        <w:t>标准</w:t>
      </w:r>
      <w:r>
        <w:rPr>
          <w:rFonts w:hint="eastAsia" w:eastAsia="仿宋"/>
          <w:highlight w:val="none"/>
        </w:rPr>
        <w:t>应该</w:t>
      </w:r>
      <w:r>
        <w:rPr>
          <w:rFonts w:eastAsia="仿宋"/>
          <w:highlight w:val="none"/>
        </w:rPr>
        <w:t>更加关注</w:t>
      </w:r>
      <w:r>
        <w:rPr>
          <w:rFonts w:hint="eastAsia" w:eastAsia="仿宋"/>
          <w:highlight w:val="none"/>
        </w:rPr>
        <w:t>“</w:t>
      </w:r>
      <w:r>
        <w:rPr>
          <w:rFonts w:eastAsia="仿宋"/>
          <w:highlight w:val="none"/>
        </w:rPr>
        <w:t>具体</w:t>
      </w:r>
      <w:r>
        <w:rPr>
          <w:highlight w:val="none"/>
        </w:rPr>
        <w:fldChar w:fldCharType="begin"/>
      </w:r>
      <w:r>
        <w:rPr>
          <w:highlight w:val="none"/>
        </w:rPr>
        <w:instrText xml:space="preserve"> HYPERLINK "https://baike.baidu.com/item/%E8%A1%8C%E4%B8%BA%E8%A1%A8%E7%8E%B0/55592656?fromModule=lemma_inlink" \t "_blank" </w:instrText>
      </w:r>
      <w:r>
        <w:rPr>
          <w:highlight w:val="none"/>
        </w:rPr>
        <w:fldChar w:fldCharType="separate"/>
      </w:r>
      <w:r>
        <w:rPr>
          <w:rFonts w:eastAsia="仿宋"/>
          <w:highlight w:val="none"/>
        </w:rPr>
        <w:t>行为表现</w:t>
      </w:r>
      <w:r>
        <w:rPr>
          <w:rFonts w:eastAsia="仿宋"/>
          <w:highlight w:val="none"/>
        </w:rPr>
        <w:fldChar w:fldCharType="end"/>
      </w:r>
      <w:r>
        <w:rPr>
          <w:rFonts w:hint="eastAsia" w:eastAsia="仿宋"/>
          <w:highlight w:val="none"/>
        </w:rPr>
        <w:t>”</w:t>
      </w:r>
      <w:r>
        <w:rPr>
          <w:rFonts w:eastAsia="仿宋"/>
          <w:highlight w:val="none"/>
        </w:rPr>
        <w:t>而非</w:t>
      </w:r>
      <w:r>
        <w:rPr>
          <w:rFonts w:hint="eastAsia" w:eastAsia="仿宋"/>
          <w:highlight w:val="none"/>
        </w:rPr>
        <w:t>“</w:t>
      </w:r>
      <w:r>
        <w:rPr>
          <w:rFonts w:eastAsia="仿宋"/>
          <w:highlight w:val="none"/>
        </w:rPr>
        <w:t>概念</w:t>
      </w:r>
      <w:r>
        <w:rPr>
          <w:rFonts w:hint="eastAsia" w:eastAsia="仿宋"/>
          <w:highlight w:val="none"/>
        </w:rPr>
        <w:t>”</w:t>
      </w:r>
      <w:r>
        <w:rPr>
          <w:rFonts w:eastAsia="仿宋"/>
          <w:highlight w:val="none"/>
        </w:rPr>
        <w:t>。</w:t>
      </w:r>
    </w:p>
    <w:p>
      <w:pPr>
        <w:pStyle w:val="2"/>
        <w:ind w:firstLine="560"/>
        <w:jc w:val="both"/>
        <w:rPr>
          <w:rFonts w:eastAsia="仿宋"/>
          <w:highlight w:val="none"/>
        </w:rPr>
      </w:pPr>
      <w:r>
        <w:rPr>
          <w:rFonts w:eastAsia="仿宋"/>
          <w:highlight w:val="none"/>
        </w:rPr>
        <w:t>6</w:t>
      </w:r>
      <w:r>
        <w:rPr>
          <w:rFonts w:hint="eastAsia" w:eastAsia="仿宋"/>
          <w:highlight w:val="none"/>
        </w:rPr>
        <w:t>、卓越工程师培育</w:t>
      </w:r>
      <w:r>
        <w:rPr>
          <w:rFonts w:eastAsia="仿宋"/>
          <w:highlight w:val="none"/>
        </w:rPr>
        <w:t>标准应当持续动态优化。</w:t>
      </w:r>
      <w:r>
        <w:rPr>
          <w:rFonts w:hint="eastAsia" w:eastAsia="仿宋"/>
          <w:highlight w:val="none"/>
        </w:rPr>
        <w:t>企业的经营目标或经营策略发生变化时，卓越工程师能力模型素质</w:t>
      </w:r>
      <w:r>
        <w:rPr>
          <w:rFonts w:hint="eastAsia" w:eastAsia="仿宋"/>
          <w:highlight w:val="none"/>
          <w:lang w:val="en-US" w:eastAsia="zh-CN"/>
        </w:rPr>
        <w:t>应当</w:t>
      </w:r>
      <w:r>
        <w:rPr>
          <w:rFonts w:hint="eastAsia" w:eastAsia="仿宋"/>
          <w:highlight w:val="none"/>
        </w:rPr>
        <w:t>定期随之更新。</w:t>
      </w:r>
    </w:p>
    <w:p>
      <w:pPr>
        <w:pStyle w:val="5"/>
        <w:ind w:firstLine="560"/>
        <w:jc w:val="both"/>
        <w:rPr>
          <w:highlight w:val="none"/>
        </w:rPr>
      </w:pPr>
      <w:bookmarkStart w:id="23" w:name="_Toc31949"/>
      <w:r>
        <w:rPr>
          <w:rFonts w:hint="eastAsia"/>
          <w:highlight w:val="none"/>
        </w:rPr>
        <w:t>（三）成效评估</w:t>
      </w:r>
      <w:bookmarkEnd w:id="23"/>
    </w:p>
    <w:p>
      <w:pPr>
        <w:pStyle w:val="2"/>
        <w:ind w:firstLine="560"/>
        <w:jc w:val="both"/>
        <w:rPr>
          <w:rFonts w:eastAsia="仿宋"/>
          <w:highlight w:val="none"/>
        </w:rPr>
      </w:pPr>
      <w:r>
        <w:rPr>
          <w:rFonts w:hint="eastAsia" w:eastAsia="仿宋"/>
          <w:highlight w:val="none"/>
        </w:rPr>
        <w:t>1、提升卓越工程师引育</w:t>
      </w:r>
      <w:r>
        <w:rPr>
          <w:rFonts w:hint="eastAsia" w:eastAsia="仿宋"/>
          <w:highlight w:val="none"/>
          <w:lang w:val="en-US" w:eastAsia="zh-CN"/>
        </w:rPr>
        <w:t>留用</w:t>
      </w:r>
      <w:r>
        <w:rPr>
          <w:rFonts w:hint="eastAsia" w:eastAsia="仿宋"/>
          <w:highlight w:val="none"/>
        </w:rPr>
        <w:t>全过程的科学化管理水平。</w:t>
      </w:r>
    </w:p>
    <w:p>
      <w:pPr>
        <w:pStyle w:val="2"/>
        <w:ind w:firstLine="560"/>
        <w:jc w:val="both"/>
        <w:rPr>
          <w:rFonts w:eastAsia="仿宋"/>
          <w:highlight w:val="none"/>
        </w:rPr>
      </w:pPr>
      <w:r>
        <w:rPr>
          <w:rFonts w:hint="eastAsia" w:eastAsia="仿宋"/>
          <w:highlight w:val="none"/>
        </w:rPr>
        <w:t>2、推动卓越工程师人才资源高效优化配置。</w:t>
      </w:r>
    </w:p>
    <w:p>
      <w:pPr>
        <w:pStyle w:val="2"/>
        <w:ind w:firstLine="560"/>
        <w:jc w:val="both"/>
        <w:rPr>
          <w:rFonts w:eastAsia="仿宋"/>
          <w:highlight w:val="none"/>
        </w:rPr>
      </w:pPr>
      <w:r>
        <w:rPr>
          <w:rFonts w:hint="eastAsia" w:eastAsia="仿宋"/>
          <w:highlight w:val="none"/>
        </w:rPr>
        <w:t>3、</w:t>
      </w:r>
      <w:bookmarkStart w:id="24" w:name="_Hlk146478099"/>
      <w:r>
        <w:rPr>
          <w:rFonts w:hint="eastAsia" w:eastAsia="仿宋"/>
          <w:highlight w:val="none"/>
        </w:rPr>
        <w:t>促进卓越工程师精准培育和高效开发。</w:t>
      </w:r>
      <w:bookmarkEnd w:id="24"/>
    </w:p>
    <w:p>
      <w:pPr>
        <w:pStyle w:val="4"/>
        <w:ind w:firstLine="640"/>
        <w:jc w:val="both"/>
        <w:rPr>
          <w:highlight w:val="none"/>
        </w:rPr>
      </w:pPr>
      <w:bookmarkStart w:id="25" w:name="_Toc21110"/>
      <w:r>
        <w:rPr>
          <w:rFonts w:hint="eastAsia"/>
          <w:highlight w:val="none"/>
        </w:rPr>
        <w:t>四、卓越工程师培育体系</w:t>
      </w:r>
      <w:bookmarkEnd w:id="25"/>
    </w:p>
    <w:p>
      <w:pPr>
        <w:pStyle w:val="5"/>
        <w:ind w:firstLine="560"/>
        <w:jc w:val="both"/>
        <w:rPr>
          <w:highlight w:val="none"/>
        </w:rPr>
      </w:pPr>
      <w:bookmarkStart w:id="26" w:name="_Toc30243"/>
      <w:r>
        <w:rPr>
          <w:rFonts w:hint="eastAsia"/>
          <w:highlight w:val="none"/>
        </w:rPr>
        <w:t>（一）总则</w:t>
      </w:r>
      <w:bookmarkEnd w:id="26"/>
    </w:p>
    <w:p>
      <w:pPr>
        <w:pStyle w:val="2"/>
        <w:ind w:firstLine="560"/>
        <w:jc w:val="left"/>
        <w:rPr>
          <w:rFonts w:eastAsia="仿宋"/>
          <w:highlight w:val="none"/>
        </w:rPr>
      </w:pPr>
      <w:r>
        <w:rPr>
          <w:rFonts w:hint="eastAsia" w:eastAsia="仿宋"/>
          <w:highlight w:val="none"/>
        </w:rPr>
        <w:t>卓越工程师培育体系包括</w:t>
      </w:r>
      <w:r>
        <w:rPr>
          <w:rFonts w:hint="eastAsia" w:eastAsia="仿宋"/>
          <w:highlight w:val="none"/>
          <w:lang w:val="en-US" w:eastAsia="zh-CN"/>
        </w:rPr>
        <w:t>工程师</w:t>
      </w:r>
      <w:r>
        <w:rPr>
          <w:rFonts w:hint="eastAsia" w:eastAsia="仿宋"/>
          <w:highlight w:val="none"/>
        </w:rPr>
        <w:t>盘点和工程师</w:t>
      </w:r>
      <w:r>
        <w:rPr>
          <w:rFonts w:hint="eastAsia" w:eastAsia="仿宋"/>
          <w:highlight w:val="none"/>
          <w:lang w:val="en-US" w:eastAsia="zh-CN"/>
        </w:rPr>
        <w:t>引进、培养、使用、留住</w:t>
      </w:r>
      <w:r>
        <w:rPr>
          <w:rFonts w:hint="eastAsia" w:eastAsia="仿宋"/>
          <w:highlight w:val="none"/>
        </w:rPr>
        <w:t>四</w:t>
      </w:r>
      <w:r>
        <w:rPr>
          <w:rFonts w:hint="eastAsia" w:eastAsia="仿宋"/>
          <w:highlight w:val="none"/>
          <w:lang w:val="en-US" w:eastAsia="zh-CN"/>
        </w:rPr>
        <w:t>大</w:t>
      </w:r>
      <w:r>
        <w:rPr>
          <w:rFonts w:hint="eastAsia" w:eastAsia="仿宋"/>
          <w:highlight w:val="none"/>
        </w:rPr>
        <w:t>环节。在该体系中，</w:t>
      </w:r>
      <w:r>
        <w:rPr>
          <w:rFonts w:hint="eastAsia" w:eastAsia="仿宋"/>
          <w:highlight w:val="none"/>
          <w:lang w:val="en-US" w:eastAsia="zh-CN"/>
        </w:rPr>
        <w:t>工程师</w:t>
      </w:r>
      <w:r>
        <w:rPr>
          <w:rFonts w:hint="eastAsia" w:eastAsia="仿宋"/>
          <w:highlight w:val="none"/>
        </w:rPr>
        <w:t>盘点的结果影响卓越工程师培育的四</w:t>
      </w:r>
      <w:r>
        <w:rPr>
          <w:rFonts w:hint="eastAsia" w:eastAsia="仿宋"/>
          <w:highlight w:val="none"/>
          <w:lang w:val="en-US" w:eastAsia="zh-CN"/>
        </w:rPr>
        <w:t>大</w:t>
      </w:r>
      <w:r>
        <w:rPr>
          <w:rFonts w:hint="eastAsia" w:eastAsia="仿宋"/>
          <w:highlight w:val="none"/>
        </w:rPr>
        <w:t>环节，</w:t>
      </w:r>
      <w:r>
        <w:rPr>
          <w:rFonts w:hint="eastAsia" w:eastAsia="仿宋"/>
          <w:highlight w:val="none"/>
          <w:lang w:val="en-US" w:eastAsia="zh-CN"/>
        </w:rPr>
        <w:t>互为渗透、</w:t>
      </w:r>
      <w:r>
        <w:rPr>
          <w:rFonts w:hint="eastAsia" w:eastAsia="仿宋"/>
          <w:highlight w:val="none"/>
        </w:rPr>
        <w:t>贯穿始终。如图</w:t>
      </w:r>
      <w:r>
        <w:rPr>
          <w:rFonts w:eastAsia="仿宋"/>
          <w:highlight w:val="none"/>
        </w:rPr>
        <w:t>6</w:t>
      </w:r>
      <w:r>
        <w:rPr>
          <w:rFonts w:hint="eastAsia" w:eastAsia="仿宋"/>
          <w:highlight w:val="none"/>
        </w:rPr>
        <w:t>所示。</w:t>
      </w:r>
      <w:r>
        <w:rPr>
          <w:rFonts w:eastAsia="仿宋"/>
          <w:highlight w:val="none"/>
        </w:rPr>
        <w:t xml:space="preserve">      </w:t>
      </w:r>
    </w:p>
    <w:p>
      <w:pPr>
        <w:ind w:left="0" w:leftChars="0" w:firstLine="0" w:firstLineChars="0"/>
        <w:rPr>
          <w:rFonts w:hint="eastAsia"/>
          <w:highlight w:val="none"/>
          <w:lang w:eastAsia="zh-CN"/>
        </w:rPr>
      </w:pPr>
      <w:r>
        <w:rPr>
          <w:rFonts w:hint="eastAsia"/>
          <w:highlight w:val="none"/>
          <w:lang w:eastAsia="zh-CN"/>
        </w:rPr>
        <w:drawing>
          <wp:inline distT="0" distB="0" distL="114300" distR="114300">
            <wp:extent cx="5308600" cy="3001010"/>
            <wp:effectExtent l="0" t="0" r="6350" b="8890"/>
            <wp:docPr id="87" name="图片 87" descr="卓越工程师培育体系"/>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 name="图片 87" descr="卓越工程师培育体系"/>
                    <pic:cNvPicPr>
                      <a:picLocks noChangeAspect="true"/>
                    </pic:cNvPicPr>
                  </pic:nvPicPr>
                  <pic:blipFill>
                    <a:blip r:embed="rId19"/>
                    <a:stretch>
                      <a:fillRect/>
                    </a:stretch>
                  </pic:blipFill>
                  <pic:spPr>
                    <a:xfrm>
                      <a:off x="0" y="0"/>
                      <a:ext cx="5308600" cy="3001010"/>
                    </a:xfrm>
                    <a:prstGeom prst="rect">
                      <a:avLst/>
                    </a:prstGeom>
                  </pic:spPr>
                </pic:pic>
              </a:graphicData>
            </a:graphic>
          </wp:inline>
        </w:drawing>
      </w:r>
    </w:p>
    <w:p>
      <w:pPr>
        <w:pStyle w:val="2"/>
        <w:ind w:firstLine="0" w:firstLineChars="0"/>
        <w:jc w:val="center"/>
        <w:rPr>
          <w:rFonts w:hint="eastAsia" w:ascii="黑体" w:hAnsi="黑体" w:eastAsia="黑体"/>
          <w:sz w:val="21"/>
          <w:highlight w:val="none"/>
          <w:lang w:val="en-US" w:eastAsia="zh-CN"/>
        </w:rPr>
      </w:pPr>
      <w:r>
        <w:rPr>
          <w:rFonts w:hint="eastAsia" w:ascii="黑体" w:hAnsi="黑体" w:eastAsia="黑体"/>
          <w:sz w:val="21"/>
          <w:highlight w:val="none"/>
        </w:rPr>
        <w:t>图6</w:t>
      </w:r>
      <w:r>
        <w:rPr>
          <w:rFonts w:ascii="黑体" w:hAnsi="黑体" w:eastAsia="黑体"/>
          <w:sz w:val="21"/>
          <w:highlight w:val="none"/>
        </w:rPr>
        <w:t xml:space="preserve"> </w:t>
      </w:r>
      <w:r>
        <w:rPr>
          <w:rFonts w:hint="eastAsia" w:ascii="黑体" w:hAnsi="黑体" w:eastAsia="黑体"/>
          <w:sz w:val="21"/>
          <w:highlight w:val="none"/>
        </w:rPr>
        <w:t>卓越工程师培育体系</w:t>
      </w:r>
      <w:r>
        <w:rPr>
          <w:rFonts w:hint="eastAsia" w:ascii="黑体" w:hAnsi="黑体" w:eastAsia="黑体"/>
          <w:sz w:val="21"/>
          <w:highlight w:val="none"/>
          <w:lang w:val="en-US" w:eastAsia="zh-CN"/>
        </w:rPr>
        <w:t>导图</w:t>
      </w:r>
    </w:p>
    <w:p>
      <w:pPr>
        <w:pStyle w:val="5"/>
        <w:ind w:firstLine="560"/>
        <w:jc w:val="both"/>
        <w:rPr>
          <w:highlight w:val="none"/>
        </w:rPr>
      </w:pPr>
      <w:bookmarkStart w:id="27" w:name="_Toc8978"/>
      <w:r>
        <w:rPr>
          <w:rFonts w:hint="eastAsia"/>
          <w:highlight w:val="none"/>
        </w:rPr>
        <w:t>（二）</w:t>
      </w:r>
      <w:r>
        <w:rPr>
          <w:rFonts w:hint="eastAsia"/>
          <w:highlight w:val="none"/>
          <w:lang w:val="en-US" w:eastAsia="zh-CN"/>
        </w:rPr>
        <w:t>工程师</w:t>
      </w:r>
      <w:r>
        <w:rPr>
          <w:rFonts w:hint="eastAsia"/>
          <w:highlight w:val="none"/>
        </w:rPr>
        <w:t>盘点</w:t>
      </w:r>
      <w:bookmarkEnd w:id="27"/>
    </w:p>
    <w:p>
      <w:pPr>
        <w:pStyle w:val="6"/>
        <w:ind w:left="562" w:firstLine="0" w:firstLineChars="0"/>
        <w:jc w:val="both"/>
        <w:rPr>
          <w:highlight w:val="none"/>
        </w:rPr>
      </w:pPr>
      <w:r>
        <w:rPr>
          <w:rFonts w:hint="eastAsia"/>
          <w:highlight w:val="none"/>
        </w:rPr>
        <w:t>1、</w:t>
      </w:r>
      <w:r>
        <w:rPr>
          <w:rFonts w:hint="eastAsia"/>
          <w:highlight w:val="none"/>
          <w:lang w:val="en-US" w:eastAsia="zh-CN"/>
        </w:rPr>
        <w:t>工程师</w:t>
      </w:r>
      <w:r>
        <w:rPr>
          <w:rFonts w:hint="eastAsia"/>
          <w:highlight w:val="none"/>
        </w:rPr>
        <w:t>盘点的关键举措</w:t>
      </w:r>
    </w:p>
    <w:p>
      <w:pPr>
        <w:pStyle w:val="2"/>
        <w:ind w:firstLine="560"/>
        <w:jc w:val="both"/>
        <w:rPr>
          <w:rFonts w:eastAsia="仿宋"/>
          <w:highlight w:val="none"/>
        </w:rPr>
      </w:pPr>
      <w:bookmarkStart w:id="28" w:name="_Hlk146479593"/>
      <w:r>
        <w:rPr>
          <w:rFonts w:hint="eastAsia" w:eastAsia="仿宋"/>
          <w:highlight w:val="none"/>
        </w:rPr>
        <w:t>企业为做好</w:t>
      </w:r>
      <w:r>
        <w:rPr>
          <w:rFonts w:hint="eastAsia" w:eastAsia="仿宋"/>
          <w:highlight w:val="none"/>
          <w:lang w:val="en-US" w:eastAsia="zh-CN"/>
        </w:rPr>
        <w:t>工程师</w:t>
      </w:r>
      <w:r>
        <w:rPr>
          <w:rFonts w:hint="eastAsia" w:eastAsia="仿宋"/>
          <w:highlight w:val="none"/>
        </w:rPr>
        <w:t>盘点应当</w:t>
      </w:r>
      <w:bookmarkEnd w:id="28"/>
      <w:r>
        <w:rPr>
          <w:rFonts w:hint="eastAsia" w:eastAsia="仿宋"/>
          <w:highlight w:val="none"/>
        </w:rPr>
        <w:t>依据卓越工程师培育</w:t>
      </w:r>
      <w:r>
        <w:rPr>
          <w:rFonts w:hint="eastAsia" w:eastAsia="仿宋"/>
          <w:highlight w:val="none"/>
          <w:lang w:val="en-US" w:eastAsia="zh-CN"/>
        </w:rPr>
        <w:t>工作</w:t>
      </w:r>
      <w:r>
        <w:rPr>
          <w:rFonts w:hint="eastAsia" w:eastAsia="仿宋"/>
          <w:highlight w:val="none"/>
        </w:rPr>
        <w:t>的系统谋划、动态优化、重点突出</w:t>
      </w:r>
      <w:r>
        <w:rPr>
          <w:rFonts w:hint="eastAsia" w:eastAsia="仿宋" w:cs="仿宋" w:asciiTheme="minorAscii" w:hAnsiTheme="minorAscii"/>
          <w:snapToGrid w:val="0"/>
          <w:color w:val="000000"/>
          <w:sz w:val="28"/>
          <w:szCs w:val="21"/>
          <w:highlight w:val="none"/>
          <w:lang w:val="en-US" w:eastAsia="zh-CN" w:bidi="ar-SA"/>
        </w:rPr>
        <w:t>、讲究实效等培育原则，结合企业实际情况，灵活适用工程师盘点基本流程，如图7所示：</w:t>
      </w:r>
    </w:p>
    <w:p>
      <w:pPr>
        <w:pStyle w:val="2"/>
        <w:ind w:firstLine="0" w:firstLineChars="0"/>
        <w:jc w:val="center"/>
        <w:rPr>
          <w:rFonts w:hint="eastAsia" w:eastAsia="仿宋"/>
          <w:highlight w:val="none"/>
          <w:lang w:eastAsia="zh-CN"/>
        </w:rPr>
      </w:pPr>
      <w:r>
        <w:rPr>
          <w:rFonts w:hint="eastAsia" w:eastAsia="仿宋"/>
          <w:highlight w:val="none"/>
          <w:lang w:eastAsia="zh-CN"/>
        </w:rPr>
        <w:drawing>
          <wp:inline distT="0" distB="0" distL="114300" distR="114300">
            <wp:extent cx="3865245" cy="3425825"/>
            <wp:effectExtent l="0" t="0" r="1905" b="3175"/>
            <wp:docPr id="88" name="图片 88" descr="工程师盘点流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 name="图片 88" descr="工程师盘点流程"/>
                    <pic:cNvPicPr>
                      <a:picLocks noChangeAspect="true"/>
                    </pic:cNvPicPr>
                  </pic:nvPicPr>
                  <pic:blipFill>
                    <a:blip r:embed="rId20"/>
                    <a:srcRect t="1170" b="45791"/>
                    <a:stretch>
                      <a:fillRect/>
                    </a:stretch>
                  </pic:blipFill>
                  <pic:spPr>
                    <a:xfrm>
                      <a:off x="0" y="0"/>
                      <a:ext cx="3865245" cy="3425825"/>
                    </a:xfrm>
                    <a:prstGeom prst="rect">
                      <a:avLst/>
                    </a:prstGeom>
                  </pic:spPr>
                </pic:pic>
              </a:graphicData>
            </a:graphic>
          </wp:inline>
        </w:drawing>
      </w:r>
    </w:p>
    <w:p>
      <w:pPr>
        <w:pStyle w:val="2"/>
        <w:ind w:firstLine="0" w:firstLineChars="0"/>
        <w:jc w:val="center"/>
        <w:rPr>
          <w:rFonts w:hint="default" w:ascii="黑体" w:hAnsi="黑体" w:eastAsia="黑体"/>
          <w:sz w:val="21"/>
          <w:highlight w:val="none"/>
          <w:lang w:val="en-US" w:eastAsia="zh-CN"/>
        </w:rPr>
      </w:pPr>
      <w:r>
        <w:rPr>
          <w:rFonts w:hint="eastAsia" w:ascii="黑体" w:hAnsi="黑体" w:eastAsia="黑体"/>
          <w:sz w:val="21"/>
          <w:highlight w:val="none"/>
        </w:rPr>
        <w:t>图</w:t>
      </w:r>
      <w:r>
        <w:rPr>
          <w:rFonts w:ascii="黑体" w:hAnsi="黑体" w:eastAsia="黑体"/>
          <w:sz w:val="21"/>
          <w:highlight w:val="none"/>
        </w:rPr>
        <w:t xml:space="preserve">7 </w:t>
      </w:r>
      <w:r>
        <w:rPr>
          <w:rFonts w:hint="eastAsia" w:ascii="黑体" w:hAnsi="黑体" w:eastAsia="黑体"/>
          <w:sz w:val="21"/>
          <w:highlight w:val="none"/>
          <w:lang w:val="en-US" w:eastAsia="zh-CN"/>
        </w:rPr>
        <w:t>工程师盘点流程图</w:t>
      </w:r>
    </w:p>
    <w:p>
      <w:pPr>
        <w:numPr>
          <w:ilvl w:val="0"/>
          <w:numId w:val="3"/>
        </w:num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做好</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盘点准备</w:t>
      </w:r>
    </w:p>
    <w:p>
      <w:pPr>
        <w:numPr>
          <w:ilvl w:val="0"/>
          <w:numId w:val="0"/>
        </w:numPr>
        <w:ind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明确企业</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盘点的范围和目标、盘点流程、工具模板、产出物形式、做好与参与项目的业务负责人、高管及第三方机构的沟通，做好信息系统和设备工具的准备和培训。</w:t>
      </w:r>
    </w:p>
    <w:p>
      <w:pPr>
        <w:numPr>
          <w:ilvl w:val="0"/>
          <w:numId w:val="3"/>
        </w:numPr>
        <w:ind w:left="0" w:leftChars="0"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进行</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评估</w:t>
      </w:r>
    </w:p>
    <w:p>
      <w:pPr>
        <w:numPr>
          <w:ilvl w:val="0"/>
          <w:numId w:val="0"/>
        </w:numPr>
        <w:ind w:firstLine="560" w:firstLineChars="200"/>
        <w:jc w:val="both"/>
        <w:rPr>
          <w:rFonts w:hint="eastAsia" w:eastAsia="仿宋" w:cs="仿宋" w:asciiTheme="minorAscii" w:hAnsiTheme="minorAscii"/>
          <w:sz w:val="28"/>
          <w:highlight w:val="none"/>
          <w:lang w:val="en-US" w:eastAsia="zh-CN"/>
        </w:rPr>
      </w:pP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评估是依据</w:t>
      </w:r>
      <w:r>
        <w:rPr>
          <w:rFonts w:hint="eastAsia" w:cs="仿宋" w:asciiTheme="minorAscii" w:hAnsiTheme="minorAscii"/>
          <w:sz w:val="28"/>
          <w:highlight w:val="none"/>
          <w:lang w:val="en-US" w:eastAsia="zh-CN"/>
        </w:rPr>
        <w:t>卓越工程师培育</w:t>
      </w:r>
      <w:r>
        <w:rPr>
          <w:rFonts w:hint="eastAsia" w:eastAsia="仿宋" w:cs="仿宋" w:asciiTheme="minorAscii" w:hAnsiTheme="minorAscii"/>
          <w:sz w:val="28"/>
          <w:highlight w:val="none"/>
          <w:lang w:val="en-US" w:eastAsia="zh-CN"/>
        </w:rPr>
        <w:t>标准对</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数量、</w:t>
      </w:r>
      <w:r>
        <w:rPr>
          <w:rFonts w:hint="eastAsia" w:cs="仿宋" w:asciiTheme="minorAscii" w:hAnsiTheme="minorAscii"/>
          <w:sz w:val="28"/>
          <w:highlight w:val="none"/>
          <w:lang w:val="en-US" w:eastAsia="zh-CN"/>
        </w:rPr>
        <w:t>结构</w:t>
      </w:r>
      <w:r>
        <w:rPr>
          <w:rFonts w:hint="eastAsia" w:eastAsia="仿宋" w:cs="仿宋" w:asciiTheme="minorAscii" w:hAnsiTheme="minorAscii"/>
          <w:sz w:val="28"/>
          <w:highlight w:val="none"/>
          <w:lang w:val="en-US" w:eastAsia="zh-CN"/>
        </w:rPr>
        <w:t>、能力及潜力</w:t>
      </w:r>
      <w:r>
        <w:rPr>
          <w:rFonts w:hint="eastAsia" w:cs="仿宋" w:asciiTheme="minorAscii" w:hAnsiTheme="minorAscii"/>
          <w:sz w:val="28"/>
          <w:highlight w:val="none"/>
          <w:lang w:val="en-US" w:eastAsia="zh-CN"/>
        </w:rPr>
        <w:t>等关键要素</w:t>
      </w:r>
      <w:r>
        <w:rPr>
          <w:rFonts w:hint="eastAsia" w:eastAsia="仿宋" w:cs="仿宋" w:asciiTheme="minorAscii" w:hAnsiTheme="minorAscii"/>
          <w:sz w:val="28"/>
          <w:highlight w:val="none"/>
          <w:lang w:val="en-US" w:eastAsia="zh-CN"/>
        </w:rPr>
        <w:t>进行评估的过程。应选择使用多种评估方法对</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进行评估，比如360°多元反馈测评、评价中心、在线心理测验、情景判断测验等。</w:t>
      </w:r>
    </w:p>
    <w:p>
      <w:pPr>
        <w:numPr>
          <w:ilvl w:val="0"/>
          <w:numId w:val="3"/>
        </w:numPr>
        <w:ind w:left="0" w:leftChars="0"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分析好</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评估结果</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依据</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评估结果对不同部门、不同</w:t>
      </w:r>
      <w:r>
        <w:rPr>
          <w:rFonts w:hint="eastAsia" w:cs="仿宋" w:asciiTheme="minorAscii" w:hAnsiTheme="minorAscii"/>
          <w:sz w:val="28"/>
          <w:highlight w:val="none"/>
          <w:lang w:val="en-US" w:eastAsia="zh-CN"/>
        </w:rPr>
        <w:t>类别</w:t>
      </w:r>
      <w:r>
        <w:rPr>
          <w:rFonts w:hint="eastAsia" w:eastAsia="仿宋" w:cs="仿宋" w:asciiTheme="minorAscii" w:hAnsiTheme="minorAscii"/>
          <w:sz w:val="28"/>
          <w:highlight w:val="none"/>
          <w:lang w:val="en-US" w:eastAsia="zh-CN"/>
        </w:rPr>
        <w:t>、不同层级的</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在业绩、</w:t>
      </w:r>
      <w:r>
        <w:rPr>
          <w:rFonts w:hint="eastAsia" w:cs="仿宋" w:asciiTheme="minorAscii" w:hAnsiTheme="minorAscii"/>
          <w:sz w:val="28"/>
          <w:highlight w:val="none"/>
          <w:lang w:val="en-US" w:eastAsia="zh-CN"/>
        </w:rPr>
        <w:t>成果、</w:t>
      </w:r>
      <w:r>
        <w:rPr>
          <w:rFonts w:hint="eastAsia" w:eastAsia="仿宋" w:cs="仿宋" w:asciiTheme="minorAscii" w:hAnsiTheme="minorAscii"/>
          <w:sz w:val="28"/>
          <w:highlight w:val="none"/>
          <w:lang w:val="en-US" w:eastAsia="zh-CN"/>
        </w:rPr>
        <w:t>能力及潜力等方面进行分析，以全面系统地明晰</w:t>
      </w:r>
      <w:r>
        <w:rPr>
          <w:rFonts w:hint="eastAsia" w:cs="仿宋" w:asciiTheme="minorAscii" w:hAnsiTheme="minorAscii"/>
          <w:sz w:val="28"/>
          <w:highlight w:val="none"/>
          <w:lang w:val="en-US" w:eastAsia="zh-CN"/>
        </w:rPr>
        <w:t>企业工程师</w:t>
      </w:r>
      <w:r>
        <w:rPr>
          <w:rFonts w:hint="eastAsia" w:eastAsia="仿宋" w:cs="仿宋" w:asciiTheme="minorAscii" w:hAnsiTheme="minorAscii"/>
          <w:sz w:val="28"/>
          <w:highlight w:val="none"/>
          <w:lang w:val="en-US" w:eastAsia="zh-CN"/>
        </w:rPr>
        <w:t>情况并制定卓越工程师培育</w:t>
      </w:r>
      <w:r>
        <w:rPr>
          <w:rFonts w:hint="eastAsia" w:cs="仿宋" w:asciiTheme="minorAscii" w:hAnsiTheme="minorAscii"/>
          <w:sz w:val="28"/>
          <w:highlight w:val="none"/>
          <w:lang w:val="en-US" w:eastAsia="zh-CN"/>
        </w:rPr>
        <w:t>机制和路径</w:t>
      </w:r>
      <w:r>
        <w:rPr>
          <w:rFonts w:hint="eastAsia" w:eastAsia="仿宋" w:cs="仿宋" w:asciiTheme="minorAscii" w:hAnsiTheme="minorAscii"/>
          <w:sz w:val="28"/>
          <w:highlight w:val="none"/>
          <w:lang w:val="en-US" w:eastAsia="zh-CN"/>
        </w:rPr>
        <w:t>。</w:t>
      </w:r>
    </w:p>
    <w:p>
      <w:pPr>
        <w:ind w:firstLine="560"/>
        <w:jc w:val="both"/>
        <w:rPr>
          <w:rFonts w:hint="eastAsia" w:eastAsia="仿宋" w:cs="仿宋" w:asciiTheme="minorAscii" w:hAnsiTheme="minorAscii"/>
          <w:sz w:val="28"/>
          <w:highlight w:val="none"/>
          <w:lang w:val="en-US" w:eastAsia="zh-CN"/>
        </w:rPr>
      </w:pP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九宫格</w:t>
      </w:r>
      <w:r>
        <w:rPr>
          <w:rFonts w:hint="eastAsia" w:cs="仿宋" w:asciiTheme="minorAscii" w:hAnsiTheme="minorAscii"/>
          <w:sz w:val="28"/>
          <w:highlight w:val="none"/>
          <w:lang w:val="en-US" w:eastAsia="zh-CN"/>
        </w:rPr>
        <w:t>借助传统人才九宫格分析模型，</w:t>
      </w:r>
      <w:r>
        <w:rPr>
          <w:rFonts w:hint="eastAsia" w:eastAsia="仿宋" w:cs="仿宋" w:asciiTheme="minorAscii" w:hAnsiTheme="minorAscii"/>
          <w:sz w:val="28"/>
          <w:highlight w:val="none"/>
          <w:lang w:val="en-US" w:eastAsia="zh-CN"/>
        </w:rPr>
        <w:t>将</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绩效的优秀、合格、待提升与</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发展潜力的高、中、低两两组合，将</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分为九个类别</w:t>
      </w:r>
      <w:r>
        <w:rPr>
          <w:rFonts w:hint="eastAsia" w:cs="仿宋" w:asciiTheme="minorAscii" w:hAnsiTheme="minorAscii"/>
          <w:sz w:val="28"/>
          <w:highlight w:val="none"/>
          <w:lang w:val="en-US" w:eastAsia="zh-CN"/>
        </w:rPr>
        <w:t>，</w:t>
      </w:r>
      <w:r>
        <w:rPr>
          <w:rFonts w:hint="eastAsia" w:eastAsia="仿宋" w:cs="仿宋" w:asciiTheme="minorAscii" w:hAnsiTheme="minorAscii"/>
          <w:sz w:val="28"/>
          <w:highlight w:val="none"/>
          <w:lang w:val="en-US" w:eastAsia="zh-CN"/>
        </w:rPr>
        <w:t>如图8所示：</w:t>
      </w:r>
    </w:p>
    <w:p>
      <w:pPr>
        <w:pStyle w:val="2"/>
        <w:ind w:firstLine="0" w:firstLineChars="0"/>
        <w:jc w:val="center"/>
        <w:rPr>
          <w:rFonts w:hint="eastAsia"/>
          <w:highlight w:val="none"/>
        </w:rPr>
      </w:pPr>
      <w:r>
        <w:rPr>
          <w:highlight w:val="none"/>
        </w:rPr>
        <w:drawing>
          <wp:inline distT="0" distB="0" distL="0" distR="0">
            <wp:extent cx="5293995" cy="2353310"/>
            <wp:effectExtent l="0" t="0" r="1905" b="889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21"/>
                    <a:stretch>
                      <a:fillRect/>
                    </a:stretch>
                  </pic:blipFill>
                  <pic:spPr>
                    <a:xfrm>
                      <a:off x="0" y="0"/>
                      <a:ext cx="5293995" cy="2353310"/>
                    </a:xfrm>
                    <a:prstGeom prst="rect">
                      <a:avLst/>
                    </a:prstGeom>
                  </pic:spPr>
                </pic:pic>
              </a:graphicData>
            </a:graphic>
          </wp:inline>
        </w:drawing>
      </w:r>
    </w:p>
    <w:p>
      <w:pPr>
        <w:pStyle w:val="2"/>
        <w:ind w:firstLine="0" w:firstLineChars="0"/>
        <w:jc w:val="center"/>
        <w:rPr>
          <w:rFonts w:hint="eastAsia" w:ascii="黑体" w:hAnsi="黑体" w:eastAsia="黑体"/>
          <w:sz w:val="21"/>
          <w:highlight w:val="none"/>
          <w:lang w:val="en-US" w:eastAsia="zh-CN"/>
        </w:rPr>
      </w:pPr>
      <w:r>
        <w:rPr>
          <w:rFonts w:hint="eastAsia" w:ascii="黑体" w:hAnsi="黑体" w:eastAsia="黑体"/>
          <w:sz w:val="21"/>
          <w:highlight w:val="none"/>
        </w:rPr>
        <w:t>图</w:t>
      </w:r>
      <w:r>
        <w:rPr>
          <w:rFonts w:ascii="黑体" w:hAnsi="黑体" w:eastAsia="黑体"/>
          <w:sz w:val="21"/>
          <w:highlight w:val="none"/>
        </w:rPr>
        <w:t xml:space="preserve">8 </w:t>
      </w:r>
      <w:r>
        <w:rPr>
          <w:rFonts w:hint="eastAsia" w:ascii="黑体" w:hAnsi="黑体" w:eastAsia="黑体"/>
          <w:sz w:val="21"/>
          <w:highlight w:val="none"/>
          <w:lang w:val="en-US" w:eastAsia="zh-CN"/>
        </w:rPr>
        <w:t>工程师</w:t>
      </w:r>
      <w:r>
        <w:rPr>
          <w:rFonts w:hint="eastAsia" w:ascii="黑体" w:hAnsi="黑体" w:eastAsia="黑体"/>
          <w:sz w:val="21"/>
          <w:highlight w:val="none"/>
        </w:rPr>
        <w:t>九宫格</w:t>
      </w:r>
      <w:r>
        <w:rPr>
          <w:rFonts w:hint="eastAsia" w:ascii="黑体" w:hAnsi="黑体" w:eastAsia="黑体"/>
          <w:sz w:val="21"/>
          <w:highlight w:val="none"/>
          <w:lang w:val="en-US" w:eastAsia="zh-CN"/>
        </w:rPr>
        <w:t>模型</w:t>
      </w:r>
    </w:p>
    <w:p>
      <w:pPr>
        <w:rPr>
          <w:rFonts w:hint="eastAsia" w:ascii="黑体" w:hAnsi="黑体" w:eastAsia="黑体"/>
          <w:sz w:val="21"/>
          <w:highlight w:val="none"/>
          <w:lang w:val="en-US" w:eastAsia="zh-CN"/>
        </w:rPr>
      </w:pPr>
    </w:p>
    <w:p>
      <w:pPr>
        <w:pStyle w:val="2"/>
        <w:rPr>
          <w:rFonts w:hint="eastAsia"/>
          <w:highlight w:val="none"/>
          <w:lang w:eastAsia="zh-CN"/>
        </w:rPr>
      </w:pPr>
    </w:p>
    <w:p>
      <w:pPr>
        <w:numPr>
          <w:ilvl w:val="0"/>
          <w:numId w:val="3"/>
        </w:numPr>
        <w:ind w:left="0" w:leftChars="0"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开好</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盘点会议</w:t>
      </w:r>
    </w:p>
    <w:p>
      <w:pPr>
        <w:numPr>
          <w:ilvl w:val="0"/>
          <w:numId w:val="0"/>
        </w:numPr>
        <w:ind w:firstLine="560" w:firstLineChars="200"/>
        <w:jc w:val="both"/>
        <w:rPr>
          <w:rFonts w:hint="eastAsia" w:eastAsia="仿宋" w:cs="仿宋" w:asciiTheme="minorAscii" w:hAnsiTheme="minorAscii"/>
          <w:sz w:val="28"/>
          <w:highlight w:val="none"/>
          <w:lang w:val="en-US" w:eastAsia="zh-CN"/>
        </w:rPr>
      </w:pP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盘点会议是由多方人员（一般包括</w:t>
      </w:r>
      <w:r>
        <w:rPr>
          <w:rFonts w:hint="eastAsia" w:cs="仿宋" w:asciiTheme="minorAscii" w:hAnsiTheme="minorAscii"/>
          <w:sz w:val="28"/>
          <w:highlight w:val="none"/>
          <w:lang w:val="en-US" w:eastAsia="zh-CN"/>
        </w:rPr>
        <w:t>一线工程师</w:t>
      </w:r>
      <w:r>
        <w:rPr>
          <w:rFonts w:hint="eastAsia" w:eastAsia="仿宋" w:cs="仿宋" w:asciiTheme="minorAscii" w:hAnsiTheme="minorAscii"/>
          <w:sz w:val="28"/>
          <w:highlight w:val="none"/>
          <w:lang w:val="en-US" w:eastAsia="zh-CN"/>
        </w:rPr>
        <w:t>的直接上级、间接上级、斜线上级、</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管理</w:t>
      </w:r>
      <w:r>
        <w:rPr>
          <w:rFonts w:hint="eastAsia" w:cs="仿宋" w:asciiTheme="minorAscii" w:hAnsiTheme="minorAscii"/>
          <w:sz w:val="28"/>
          <w:highlight w:val="none"/>
          <w:lang w:val="en-US" w:eastAsia="zh-CN"/>
        </w:rPr>
        <w:t>部门负责人</w:t>
      </w:r>
      <w:r>
        <w:rPr>
          <w:rFonts w:hint="eastAsia" w:eastAsia="仿宋" w:cs="仿宋" w:asciiTheme="minorAscii" w:hAnsiTheme="minorAscii"/>
          <w:sz w:val="28"/>
          <w:highlight w:val="none"/>
          <w:lang w:val="en-US" w:eastAsia="zh-CN"/>
        </w:rPr>
        <w:t>、</w:t>
      </w:r>
      <w:r>
        <w:rPr>
          <w:rFonts w:hint="eastAsia" w:cs="仿宋" w:asciiTheme="minorAscii" w:hAnsiTheme="minorAscii"/>
          <w:sz w:val="28"/>
          <w:highlight w:val="none"/>
          <w:lang w:val="en-US" w:eastAsia="zh-CN"/>
        </w:rPr>
        <w:t>第三方指导机构人员、会议</w:t>
      </w:r>
      <w:r>
        <w:rPr>
          <w:rFonts w:hint="eastAsia" w:eastAsia="仿宋" w:cs="仿宋" w:asciiTheme="minorAscii" w:hAnsiTheme="minorAscii"/>
          <w:sz w:val="28"/>
          <w:highlight w:val="none"/>
          <w:lang w:val="en-US" w:eastAsia="zh-CN"/>
        </w:rPr>
        <w:t>主持人等）共同参与的针对被盘点</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的信息</w:t>
      </w:r>
      <w:r>
        <w:rPr>
          <w:rFonts w:hint="eastAsia" w:cs="仿宋" w:asciiTheme="minorAscii" w:hAnsiTheme="minorAscii"/>
          <w:sz w:val="28"/>
          <w:highlight w:val="none"/>
          <w:lang w:val="en-US" w:eastAsia="zh-CN"/>
        </w:rPr>
        <w:t>数据</w:t>
      </w:r>
      <w:r>
        <w:rPr>
          <w:rFonts w:hint="eastAsia" w:eastAsia="仿宋" w:cs="仿宋" w:asciiTheme="minorAscii" w:hAnsiTheme="minorAscii"/>
          <w:sz w:val="28"/>
          <w:highlight w:val="none"/>
          <w:lang w:val="en-US" w:eastAsia="zh-CN"/>
        </w:rPr>
        <w:t>讨论会。</w:t>
      </w:r>
      <w:r>
        <w:rPr>
          <w:rFonts w:hint="eastAsia" w:cs="仿宋" w:asciiTheme="minorAscii" w:hAnsiTheme="minorAscii"/>
          <w:sz w:val="28"/>
          <w:highlight w:val="none"/>
          <w:lang w:val="en-US" w:eastAsia="zh-CN"/>
        </w:rPr>
        <w:t>工程师</w:t>
      </w:r>
      <w:r>
        <w:rPr>
          <w:rFonts w:hint="eastAsia" w:eastAsia="仿宋" w:cs="仿宋" w:asciiTheme="minorAscii" w:hAnsiTheme="minorAscii"/>
          <w:sz w:val="28"/>
          <w:highlight w:val="none"/>
          <w:lang w:val="en-US" w:eastAsia="zh-CN"/>
        </w:rPr>
        <w:t>盘点会议具体需要：</w:t>
      </w:r>
    </w:p>
    <w:p>
      <w:pPr>
        <w:ind w:firstLine="560"/>
        <w:jc w:val="both"/>
        <w:rPr>
          <w:rFonts w:hint="eastAsia"/>
          <w:highlight w:val="none"/>
        </w:rPr>
      </w:pPr>
      <w:r>
        <w:rPr>
          <w:rFonts w:hint="eastAsia"/>
          <w:highlight w:val="none"/>
        </w:rPr>
        <w:t>①</w:t>
      </w:r>
      <w:r>
        <w:rPr>
          <w:rFonts w:hint="eastAsia"/>
          <w:highlight w:val="none"/>
          <w:lang w:val="en-US" w:eastAsia="zh-CN"/>
        </w:rPr>
        <w:t>各方参会人员</w:t>
      </w:r>
      <w:r>
        <w:rPr>
          <w:highlight w:val="none"/>
        </w:rPr>
        <w:t>共同讨论</w:t>
      </w:r>
      <w:r>
        <w:rPr>
          <w:rFonts w:hint="eastAsia"/>
          <w:highlight w:val="none"/>
          <w:lang w:val="en-US" w:eastAsia="zh-CN"/>
        </w:rPr>
        <w:t>工程师个人</w:t>
      </w:r>
      <w:r>
        <w:rPr>
          <w:highlight w:val="none"/>
        </w:rPr>
        <w:t>素质能力、业绩评价的结果，确定</w:t>
      </w:r>
      <w:r>
        <w:rPr>
          <w:rFonts w:hint="eastAsia"/>
          <w:highlight w:val="none"/>
          <w:lang w:val="en-US" w:eastAsia="zh-CN"/>
        </w:rPr>
        <w:t>工程师</w:t>
      </w:r>
      <w:r>
        <w:rPr>
          <w:highlight w:val="none"/>
        </w:rPr>
        <w:t>个人九宫格定位和</w:t>
      </w:r>
      <w:r>
        <w:rPr>
          <w:rFonts w:hint="eastAsia"/>
          <w:highlight w:val="none"/>
          <w:lang w:val="en-US" w:eastAsia="zh-CN"/>
        </w:rPr>
        <w:t>企业工程师队伍</w:t>
      </w:r>
      <w:r>
        <w:rPr>
          <w:rFonts w:hint="eastAsia"/>
          <w:highlight w:val="none"/>
        </w:rPr>
        <w:t>层面的九宫格数据；</w:t>
      </w:r>
    </w:p>
    <w:p>
      <w:pPr>
        <w:ind w:firstLine="560"/>
        <w:jc w:val="both"/>
        <w:rPr>
          <w:rFonts w:hint="eastAsia"/>
          <w:highlight w:val="none"/>
        </w:rPr>
      </w:pPr>
      <w:r>
        <w:rPr>
          <w:rFonts w:hint="eastAsia"/>
          <w:highlight w:val="none"/>
        </w:rPr>
        <w:t>②分析</w:t>
      </w:r>
      <w:r>
        <w:rPr>
          <w:rFonts w:hint="eastAsia"/>
          <w:highlight w:val="none"/>
          <w:lang w:val="en-US" w:eastAsia="zh-CN"/>
        </w:rPr>
        <w:t>企业工程师队伍</w:t>
      </w:r>
      <w:r>
        <w:rPr>
          <w:rFonts w:hint="eastAsia"/>
          <w:highlight w:val="none"/>
        </w:rPr>
        <w:t>的</w:t>
      </w:r>
      <w:r>
        <w:rPr>
          <w:rFonts w:hint="eastAsia"/>
          <w:highlight w:val="none"/>
          <w:lang w:val="en-US" w:eastAsia="zh-CN"/>
        </w:rPr>
        <w:t>规模、结构、质效</w:t>
      </w:r>
      <w:r>
        <w:rPr>
          <w:rFonts w:hint="eastAsia"/>
          <w:highlight w:val="none"/>
        </w:rPr>
        <w:t>数据，判断现状与企业</w:t>
      </w:r>
      <w:r>
        <w:rPr>
          <w:rFonts w:hint="eastAsia"/>
          <w:highlight w:val="none"/>
          <w:lang w:val="en-US" w:eastAsia="zh-CN"/>
        </w:rPr>
        <w:t>工程师</w:t>
      </w:r>
      <w:r>
        <w:rPr>
          <w:rFonts w:hint="eastAsia"/>
          <w:highlight w:val="none"/>
        </w:rPr>
        <w:t>数量</w:t>
      </w:r>
      <w:r>
        <w:rPr>
          <w:rFonts w:hint="eastAsia"/>
          <w:highlight w:val="none"/>
          <w:lang w:val="en-US" w:eastAsia="zh-CN"/>
        </w:rPr>
        <w:t>和质量</w:t>
      </w:r>
      <w:r>
        <w:rPr>
          <w:rFonts w:hint="eastAsia"/>
          <w:highlight w:val="none"/>
        </w:rPr>
        <w:t>需求的匹配度；</w:t>
      </w:r>
    </w:p>
    <w:p>
      <w:pPr>
        <w:ind w:firstLine="560"/>
        <w:jc w:val="both"/>
        <w:rPr>
          <w:rFonts w:hint="eastAsia"/>
          <w:highlight w:val="none"/>
        </w:rPr>
      </w:pPr>
      <w:r>
        <w:rPr>
          <w:rFonts w:hint="eastAsia"/>
          <w:highlight w:val="none"/>
        </w:rPr>
        <w:t>③通盘考虑</w:t>
      </w:r>
      <w:r>
        <w:rPr>
          <w:rFonts w:hint="eastAsia"/>
          <w:highlight w:val="none"/>
          <w:lang w:val="en-US" w:eastAsia="zh-CN"/>
        </w:rPr>
        <w:t>工程师</w:t>
      </w:r>
      <w:r>
        <w:rPr>
          <w:rFonts w:hint="eastAsia"/>
          <w:highlight w:val="none"/>
        </w:rPr>
        <w:t>数量和</w:t>
      </w:r>
      <w:r>
        <w:rPr>
          <w:rFonts w:hint="eastAsia"/>
          <w:highlight w:val="none"/>
          <w:lang w:val="en-US" w:eastAsia="zh-CN"/>
        </w:rPr>
        <w:t>工程师</w:t>
      </w:r>
      <w:r>
        <w:rPr>
          <w:rFonts w:hint="eastAsia"/>
          <w:highlight w:val="none"/>
        </w:rPr>
        <w:t>质量的情况，</w:t>
      </w:r>
      <w:r>
        <w:rPr>
          <w:rFonts w:hint="eastAsia"/>
          <w:highlight w:val="none"/>
          <w:lang w:val="en-US" w:eastAsia="zh-CN"/>
        </w:rPr>
        <w:t>结合工程师培育梯队</w:t>
      </w:r>
      <w:r>
        <w:rPr>
          <w:rFonts w:hint="eastAsia"/>
          <w:highlight w:val="none"/>
        </w:rPr>
        <w:t>的调整优化，分析形成</w:t>
      </w:r>
      <w:r>
        <w:rPr>
          <w:rFonts w:hint="eastAsia"/>
          <w:highlight w:val="none"/>
          <w:lang w:val="en-US" w:eastAsia="zh-CN"/>
        </w:rPr>
        <w:t>工程师</w:t>
      </w:r>
      <w:r>
        <w:rPr>
          <w:rFonts w:hint="eastAsia"/>
          <w:highlight w:val="none"/>
        </w:rPr>
        <w:t>人才地图，了解</w:t>
      </w:r>
      <w:r>
        <w:rPr>
          <w:rFonts w:hint="eastAsia"/>
          <w:highlight w:val="none"/>
          <w:lang w:val="en-US" w:eastAsia="zh-CN"/>
        </w:rPr>
        <w:t>各类各级工程师</w:t>
      </w:r>
      <w:r>
        <w:rPr>
          <w:rFonts w:hint="eastAsia"/>
          <w:highlight w:val="none"/>
        </w:rPr>
        <w:t>岗位匹配度；</w:t>
      </w:r>
    </w:p>
    <w:p>
      <w:pPr>
        <w:ind w:firstLine="560"/>
        <w:jc w:val="both"/>
        <w:rPr>
          <w:rFonts w:hint="eastAsia"/>
          <w:highlight w:val="none"/>
        </w:rPr>
      </w:pPr>
      <w:r>
        <w:rPr>
          <w:rFonts w:hint="eastAsia"/>
          <w:highlight w:val="none"/>
        </w:rPr>
        <w:t>④基于</w:t>
      </w:r>
      <w:r>
        <w:rPr>
          <w:rFonts w:hint="eastAsia"/>
          <w:highlight w:val="none"/>
          <w:lang w:val="en-US" w:eastAsia="zh-CN"/>
        </w:rPr>
        <w:t>工程师</w:t>
      </w:r>
      <w:r>
        <w:rPr>
          <w:rFonts w:hint="eastAsia"/>
          <w:highlight w:val="none"/>
        </w:rPr>
        <w:t>数量、</w:t>
      </w:r>
      <w:r>
        <w:rPr>
          <w:rFonts w:hint="eastAsia"/>
          <w:highlight w:val="none"/>
          <w:lang w:val="en-US" w:eastAsia="zh-CN"/>
        </w:rPr>
        <w:t>工程师</w:t>
      </w:r>
      <w:r>
        <w:rPr>
          <w:rFonts w:hint="eastAsia"/>
          <w:highlight w:val="none"/>
        </w:rPr>
        <w:t>质量和</w:t>
      </w:r>
      <w:r>
        <w:rPr>
          <w:rFonts w:hint="eastAsia"/>
          <w:highlight w:val="none"/>
          <w:lang w:val="en-US" w:eastAsia="zh-CN"/>
        </w:rPr>
        <w:t>工程师</w:t>
      </w:r>
      <w:r>
        <w:rPr>
          <w:rFonts w:hint="eastAsia"/>
          <w:highlight w:val="none"/>
        </w:rPr>
        <w:t>需求规划的差距分析，</w:t>
      </w:r>
      <w:r>
        <w:rPr>
          <w:rFonts w:hint="eastAsia"/>
          <w:highlight w:val="none"/>
          <w:lang w:val="en-US" w:eastAsia="zh-CN"/>
        </w:rPr>
        <w:t>优化调整卓越工程师培育标准</w:t>
      </w:r>
      <w:r>
        <w:rPr>
          <w:rFonts w:hint="eastAsia"/>
          <w:highlight w:val="none"/>
        </w:rPr>
        <w:t>和卓越工程师</w:t>
      </w:r>
      <w:r>
        <w:rPr>
          <w:rFonts w:hint="eastAsia"/>
          <w:highlight w:val="none"/>
          <w:lang w:val="en-US" w:eastAsia="zh-CN"/>
        </w:rPr>
        <w:t>培育梯队</w:t>
      </w:r>
      <w:r>
        <w:rPr>
          <w:rFonts w:hint="eastAsia"/>
          <w:highlight w:val="none"/>
        </w:rPr>
        <w:t>建设计划；</w:t>
      </w:r>
    </w:p>
    <w:p>
      <w:pPr>
        <w:ind w:firstLine="560"/>
        <w:jc w:val="both"/>
        <w:rPr>
          <w:highlight w:val="none"/>
        </w:rPr>
      </w:pPr>
      <w:r>
        <w:rPr>
          <w:rFonts w:hint="eastAsia"/>
          <w:highlight w:val="none"/>
        </w:rPr>
        <w:t>⑤重点识别出关键岗位</w:t>
      </w:r>
      <w:r>
        <w:rPr>
          <w:rFonts w:hint="eastAsia"/>
          <w:highlight w:val="none"/>
          <w:lang w:val="en-US" w:eastAsia="zh-CN"/>
        </w:rPr>
        <w:t>中高绩效</w:t>
      </w:r>
      <w:r>
        <w:rPr>
          <w:rFonts w:hint="eastAsia"/>
          <w:highlight w:val="none"/>
        </w:rPr>
        <w:t>和高潜力</w:t>
      </w:r>
      <w:r>
        <w:rPr>
          <w:rFonts w:hint="eastAsia"/>
          <w:highlight w:val="none"/>
          <w:lang w:val="en-US" w:eastAsia="zh-CN"/>
        </w:rPr>
        <w:t>工程师</w:t>
      </w:r>
      <w:r>
        <w:rPr>
          <w:rFonts w:hint="eastAsia"/>
          <w:highlight w:val="none"/>
        </w:rPr>
        <w:t>个人</w:t>
      </w:r>
      <w:r>
        <w:rPr>
          <w:rFonts w:hint="eastAsia"/>
          <w:highlight w:val="none"/>
          <w:lang w:val="en-US" w:eastAsia="zh-CN"/>
        </w:rPr>
        <w:t>的</w:t>
      </w:r>
      <w:r>
        <w:rPr>
          <w:rFonts w:hint="eastAsia"/>
          <w:highlight w:val="none"/>
        </w:rPr>
        <w:t>特质信息，针对性地制订</w:t>
      </w:r>
      <w:r>
        <w:rPr>
          <w:rFonts w:hint="eastAsia"/>
          <w:highlight w:val="none"/>
          <w:lang w:val="en-US" w:eastAsia="zh-CN"/>
        </w:rPr>
        <w:t>卓越工程师</w:t>
      </w:r>
      <w:r>
        <w:rPr>
          <w:rFonts w:hint="eastAsia"/>
          <w:highlight w:val="none"/>
        </w:rPr>
        <w:t>培养发展和</w:t>
      </w:r>
      <w:r>
        <w:rPr>
          <w:rFonts w:hint="eastAsia"/>
          <w:highlight w:val="none"/>
          <w:lang w:val="en-US" w:eastAsia="zh-CN"/>
        </w:rPr>
        <w:t>选拔</w:t>
      </w:r>
      <w:r>
        <w:rPr>
          <w:rFonts w:hint="eastAsia"/>
          <w:highlight w:val="none"/>
        </w:rPr>
        <w:t>任用计划。</w:t>
      </w:r>
    </w:p>
    <w:p>
      <w:pPr>
        <w:numPr>
          <w:ilvl w:val="0"/>
          <w:numId w:val="3"/>
        </w:numPr>
        <w:ind w:left="0" w:leftChars="0"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用好</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盘点结果</w:t>
      </w:r>
    </w:p>
    <w:p>
      <w:pPr>
        <w:numPr>
          <w:ilvl w:val="0"/>
          <w:numId w:val="0"/>
        </w:numPr>
        <w:ind w:firstLine="560" w:firstLineChars="20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用好盘点结果是</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盘点过程中的重要一环，其使整个</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盘点工作形成闭环，让</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盘点最初的需求得到满足，真正对企业发展和战略目标实现产生推动价值，并使得整个</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盘点真正落地，让</w:t>
      </w:r>
      <w:r>
        <w:rPr>
          <w:rFonts w:hint="eastAsia" w:cs="仿宋" w:asciiTheme="minorAscii" w:hAnsiTheme="minorAscii"/>
          <w:sz w:val="28"/>
          <w:highlight w:val="none"/>
          <w:lang w:val="en-US" w:eastAsia="zh-CN"/>
        </w:rPr>
        <w:t>企业管理者和一线工程师</w:t>
      </w:r>
      <w:r>
        <w:rPr>
          <w:rFonts w:hint="eastAsia" w:eastAsia="仿宋" w:cs="仿宋" w:asciiTheme="minorAscii" w:hAnsiTheme="minorAscii"/>
          <w:sz w:val="28"/>
          <w:highlight w:val="none"/>
          <w:lang w:val="en-US" w:eastAsia="zh-CN"/>
        </w:rPr>
        <w:t>充分感受到</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盘点的价值和</w:t>
      </w:r>
      <w:r>
        <w:rPr>
          <w:rFonts w:hint="eastAsia"/>
          <w:highlight w:val="none"/>
          <w:lang w:val="en-US" w:eastAsia="zh-CN"/>
        </w:rPr>
        <w:t>工程师培育</w:t>
      </w:r>
      <w:r>
        <w:rPr>
          <w:rFonts w:hint="eastAsia" w:eastAsia="仿宋" w:cs="仿宋" w:asciiTheme="minorAscii" w:hAnsiTheme="minorAscii"/>
          <w:sz w:val="28"/>
          <w:highlight w:val="none"/>
          <w:lang w:val="en-US" w:eastAsia="zh-CN"/>
        </w:rPr>
        <w:t>工作的针对性，有力地维护</w:t>
      </w:r>
      <w:r>
        <w:rPr>
          <w:rFonts w:hint="eastAsia"/>
          <w:highlight w:val="none"/>
          <w:lang w:val="en-US" w:eastAsia="zh-CN"/>
        </w:rPr>
        <w:t>工程师</w:t>
      </w:r>
      <w:r>
        <w:rPr>
          <w:rFonts w:hint="eastAsia" w:eastAsia="仿宋" w:cs="仿宋" w:asciiTheme="minorAscii" w:hAnsiTheme="minorAscii"/>
          <w:sz w:val="28"/>
          <w:highlight w:val="none"/>
          <w:lang w:val="en-US" w:eastAsia="zh-CN"/>
        </w:rPr>
        <w:t>盘点的公信力，避免盘点工作流于形式。</w:t>
      </w:r>
    </w:p>
    <w:p>
      <w:pPr>
        <w:numPr>
          <w:ilvl w:val="0"/>
          <w:numId w:val="0"/>
        </w:numPr>
        <w:ind w:firstLine="560" w:firstLineChars="200"/>
        <w:jc w:val="both"/>
        <w:rPr>
          <w:rFonts w:hint="eastAsia" w:eastAsia="仿宋" w:cs="仿宋" w:asciiTheme="minorAscii" w:hAnsiTheme="minorAscii"/>
          <w:sz w:val="28"/>
          <w:highlight w:val="none"/>
          <w:lang w:val="en-US" w:eastAsia="zh-CN"/>
        </w:rPr>
      </w:pPr>
      <w:r>
        <w:rPr>
          <w:rFonts w:hint="eastAsia"/>
          <w:highlight w:val="none"/>
          <w:lang w:val="en-US" w:eastAsia="zh-CN"/>
        </w:rPr>
        <w:t>工程师</w:t>
      </w:r>
      <w:r>
        <w:rPr>
          <w:rFonts w:hint="eastAsia" w:eastAsia="仿宋" w:cs="仿宋" w:asciiTheme="minorAscii" w:hAnsiTheme="minorAscii"/>
          <w:sz w:val="28"/>
          <w:highlight w:val="none"/>
          <w:lang w:val="en-US" w:eastAsia="zh-CN"/>
        </w:rPr>
        <w:t>盘点结果将应用于以下几个方面：</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①</w:t>
      </w:r>
      <w:r>
        <w:rPr>
          <w:rFonts w:hint="eastAsia" w:cs="仿宋" w:asciiTheme="minorAscii" w:hAnsiTheme="minorAscii"/>
          <w:sz w:val="28"/>
          <w:highlight w:val="none"/>
          <w:lang w:val="en-US" w:eastAsia="zh-CN"/>
        </w:rPr>
        <w:t>对内公开工程师</w:t>
      </w:r>
      <w:r>
        <w:rPr>
          <w:rFonts w:hint="eastAsia" w:eastAsia="仿宋" w:cs="仿宋" w:asciiTheme="minorAscii" w:hAnsiTheme="minorAscii"/>
          <w:sz w:val="28"/>
          <w:highlight w:val="none"/>
          <w:lang w:val="en-US" w:eastAsia="zh-CN"/>
        </w:rPr>
        <w:t>盘点结果；</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②用于卓越工程师培育库建设；</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③用于卓越工程师的外部引进；</w:t>
      </w:r>
    </w:p>
    <w:p>
      <w:pPr>
        <w:ind w:firstLine="560"/>
        <w:jc w:val="both"/>
        <w:rPr>
          <w:rFonts w:hint="eastAsia" w:eastAsia="仿宋" w:cs="仿宋" w:asciiTheme="minorAscii" w:hAnsiTheme="minorAscii"/>
          <w:sz w:val="28"/>
          <w:highlight w:val="none"/>
          <w:lang w:val="en-US" w:eastAsia="zh-CN"/>
        </w:rPr>
      </w:pPr>
      <w:r>
        <w:rPr>
          <w:rFonts w:hint="eastAsia" w:eastAsia="仿宋" w:cs="仿宋" w:asciiTheme="minorAscii" w:hAnsiTheme="minorAscii"/>
          <w:sz w:val="28"/>
          <w:highlight w:val="none"/>
          <w:lang w:val="en-US" w:eastAsia="zh-CN"/>
        </w:rPr>
        <w:t>④用于卓越工程师的内部选拔；</w:t>
      </w:r>
    </w:p>
    <w:p>
      <w:pPr>
        <w:ind w:firstLine="560"/>
        <w:jc w:val="both"/>
        <w:rPr>
          <w:highlight w:val="none"/>
        </w:rPr>
      </w:pPr>
      <w:r>
        <w:rPr>
          <w:rFonts w:hint="eastAsia"/>
          <w:highlight w:val="none"/>
        </w:rPr>
        <w:t>⑤用于卓越工程师的培养使用。</w:t>
      </w:r>
    </w:p>
    <w:p>
      <w:pPr>
        <w:pStyle w:val="6"/>
        <w:ind w:left="562" w:firstLine="0" w:firstLineChars="0"/>
        <w:jc w:val="both"/>
        <w:rPr>
          <w:highlight w:val="none"/>
        </w:rPr>
      </w:pPr>
      <w:r>
        <w:rPr>
          <w:rFonts w:hint="eastAsia"/>
          <w:highlight w:val="none"/>
        </w:rPr>
        <w:t>2、注意事项</w:t>
      </w:r>
    </w:p>
    <w:p>
      <w:pPr>
        <w:ind w:left="0" w:leftChars="0" w:firstLine="560" w:firstLineChars="200"/>
        <w:jc w:val="both"/>
        <w:rPr>
          <w:highlight w:val="none"/>
        </w:rPr>
      </w:pPr>
      <w:r>
        <w:rPr>
          <w:rFonts w:hint="eastAsia"/>
          <w:highlight w:val="none"/>
        </w:rPr>
        <w:t>（1）</w:t>
      </w:r>
      <w:r>
        <w:rPr>
          <w:highlight w:val="none"/>
        </w:rPr>
        <w:t>把企业</w:t>
      </w:r>
      <w:r>
        <w:rPr>
          <w:rFonts w:hint="eastAsia"/>
          <w:highlight w:val="none"/>
        </w:rPr>
        <w:t>创新</w:t>
      </w:r>
      <w:r>
        <w:rPr>
          <w:highlight w:val="none"/>
        </w:rPr>
        <w:t>发展放在第一位。</w:t>
      </w:r>
    </w:p>
    <w:p>
      <w:pPr>
        <w:ind w:firstLine="560"/>
        <w:jc w:val="both"/>
        <w:rPr>
          <w:highlight w:val="none"/>
        </w:rPr>
      </w:pPr>
      <w:r>
        <w:rPr>
          <w:rFonts w:hint="eastAsia"/>
          <w:highlight w:val="none"/>
        </w:rPr>
        <w:t>（2）</w:t>
      </w:r>
      <w:r>
        <w:rPr>
          <w:highlight w:val="none"/>
        </w:rPr>
        <w:t>避免浅显定位</w:t>
      </w:r>
      <w:r>
        <w:rPr>
          <w:rFonts w:hint="eastAsia"/>
          <w:highlight w:val="none"/>
          <w:lang w:val="en-US" w:eastAsia="zh-CN"/>
        </w:rPr>
        <w:t>工程师</w:t>
      </w:r>
      <w:r>
        <w:rPr>
          <w:highlight w:val="none"/>
        </w:rPr>
        <w:t>盘点的目的。</w:t>
      </w:r>
    </w:p>
    <w:p>
      <w:pPr>
        <w:ind w:firstLine="560"/>
        <w:jc w:val="both"/>
        <w:rPr>
          <w:highlight w:val="none"/>
        </w:rPr>
      </w:pPr>
      <w:r>
        <w:rPr>
          <w:rFonts w:hint="eastAsia"/>
          <w:highlight w:val="none"/>
        </w:rPr>
        <w:t>（3）</w:t>
      </w:r>
      <w:r>
        <w:rPr>
          <w:highlight w:val="none"/>
        </w:rPr>
        <w:t>要有一把手和管理层的参与。</w:t>
      </w:r>
    </w:p>
    <w:p>
      <w:pPr>
        <w:ind w:firstLine="560"/>
        <w:jc w:val="both"/>
        <w:rPr>
          <w:highlight w:val="none"/>
        </w:rPr>
      </w:pPr>
      <w:r>
        <w:rPr>
          <w:rFonts w:hint="eastAsia"/>
          <w:highlight w:val="none"/>
        </w:rPr>
        <w:t>（4）</w:t>
      </w:r>
      <w:r>
        <w:rPr>
          <w:highlight w:val="none"/>
        </w:rPr>
        <w:t>明确第一责任人是</w:t>
      </w:r>
      <w:r>
        <w:rPr>
          <w:rFonts w:hint="eastAsia"/>
          <w:highlight w:val="none"/>
        </w:rPr>
        <w:t>工程技术</w:t>
      </w:r>
      <w:r>
        <w:rPr>
          <w:highlight w:val="none"/>
        </w:rPr>
        <w:t>业务</w:t>
      </w:r>
      <w:r>
        <w:rPr>
          <w:rFonts w:hint="eastAsia"/>
          <w:highlight w:val="none"/>
        </w:rPr>
        <w:t>部</w:t>
      </w:r>
      <w:r>
        <w:rPr>
          <w:highlight w:val="none"/>
        </w:rPr>
        <w:t>负责人。</w:t>
      </w:r>
    </w:p>
    <w:p>
      <w:pPr>
        <w:ind w:firstLine="560"/>
        <w:jc w:val="both"/>
        <w:rPr>
          <w:highlight w:val="none"/>
        </w:rPr>
      </w:pPr>
      <w:r>
        <w:rPr>
          <w:rFonts w:hint="eastAsia"/>
          <w:highlight w:val="none"/>
        </w:rPr>
        <w:t>（</w:t>
      </w:r>
      <w:r>
        <w:rPr>
          <w:rFonts w:hint="eastAsia"/>
          <w:highlight w:val="none"/>
          <w:lang w:val="en-US" w:eastAsia="zh-CN"/>
        </w:rPr>
        <w:t>5</w:t>
      </w:r>
      <w:r>
        <w:rPr>
          <w:rFonts w:hint="eastAsia"/>
          <w:highlight w:val="none"/>
        </w:rPr>
        <w:t>）</w:t>
      </w:r>
      <w:r>
        <w:rPr>
          <w:highlight w:val="none"/>
        </w:rPr>
        <w:t>在盘点语言、</w:t>
      </w:r>
      <w:r>
        <w:rPr>
          <w:rFonts w:hint="eastAsia"/>
          <w:highlight w:val="none"/>
        </w:rPr>
        <w:t>卓越工程师培育</w:t>
      </w:r>
      <w:r>
        <w:rPr>
          <w:highlight w:val="none"/>
        </w:rPr>
        <w:t>标准上应提前达成共识。</w:t>
      </w:r>
    </w:p>
    <w:p>
      <w:pPr>
        <w:ind w:firstLine="560"/>
        <w:jc w:val="both"/>
        <w:rPr>
          <w:highlight w:val="none"/>
        </w:rPr>
      </w:pPr>
      <w:r>
        <w:rPr>
          <w:rFonts w:hint="eastAsia"/>
          <w:highlight w:val="none"/>
        </w:rPr>
        <w:t>（</w:t>
      </w:r>
      <w:r>
        <w:rPr>
          <w:rFonts w:hint="eastAsia"/>
          <w:highlight w:val="none"/>
          <w:lang w:val="en-US" w:eastAsia="zh-CN"/>
        </w:rPr>
        <w:t>6</w:t>
      </w:r>
      <w:r>
        <w:rPr>
          <w:rFonts w:hint="eastAsia"/>
          <w:highlight w:val="none"/>
        </w:rPr>
        <w:t>）</w:t>
      </w:r>
      <w:r>
        <w:rPr>
          <w:highlight w:val="none"/>
        </w:rPr>
        <w:t>要有结果应用</w:t>
      </w:r>
      <w:r>
        <w:rPr>
          <w:rFonts w:hint="eastAsia"/>
          <w:highlight w:val="none"/>
          <w:lang w:eastAsia="zh-CN"/>
        </w:rPr>
        <w:t>，</w:t>
      </w:r>
      <w:r>
        <w:rPr>
          <w:highlight w:val="none"/>
        </w:rPr>
        <w:t>避免形式主义。</w:t>
      </w:r>
    </w:p>
    <w:p>
      <w:pPr>
        <w:pStyle w:val="6"/>
        <w:ind w:left="562" w:firstLine="0" w:firstLineChars="0"/>
        <w:jc w:val="both"/>
        <w:rPr>
          <w:highlight w:val="none"/>
        </w:rPr>
      </w:pPr>
      <w:r>
        <w:rPr>
          <w:highlight w:val="none"/>
        </w:rPr>
        <w:t>3</w:t>
      </w:r>
      <w:r>
        <w:rPr>
          <w:rFonts w:hint="eastAsia"/>
          <w:highlight w:val="none"/>
        </w:rPr>
        <w:t>、</w:t>
      </w:r>
      <w:r>
        <w:rPr>
          <w:rFonts w:hint="eastAsia"/>
          <w:highlight w:val="none"/>
          <w:lang w:val="en-US" w:eastAsia="zh-CN"/>
        </w:rPr>
        <w:t>工程师</w:t>
      </w:r>
      <w:r>
        <w:rPr>
          <w:highlight w:val="none"/>
        </w:rPr>
        <w:t>盘点的成效评估</w:t>
      </w:r>
    </w:p>
    <w:p>
      <w:pPr>
        <w:ind w:firstLine="560"/>
        <w:jc w:val="both"/>
        <w:rPr>
          <w:highlight w:val="none"/>
        </w:rPr>
      </w:pPr>
      <w:r>
        <w:rPr>
          <w:rFonts w:hint="eastAsia"/>
          <w:highlight w:val="none"/>
        </w:rPr>
        <w:t>（1）</w:t>
      </w:r>
      <w:r>
        <w:rPr>
          <w:highlight w:val="none"/>
        </w:rPr>
        <w:t>企业对</w:t>
      </w:r>
      <w:r>
        <w:rPr>
          <w:rFonts w:hint="eastAsia"/>
          <w:highlight w:val="none"/>
          <w:lang w:val="en-US" w:eastAsia="zh-CN"/>
        </w:rPr>
        <w:t>工程师队伍</w:t>
      </w:r>
      <w:r>
        <w:rPr>
          <w:highlight w:val="none"/>
        </w:rPr>
        <w:t>做到了</w:t>
      </w:r>
      <w:r>
        <w:rPr>
          <w:rFonts w:hint="eastAsia"/>
          <w:highlight w:val="none"/>
        </w:rPr>
        <w:t>“</w:t>
      </w:r>
      <w:r>
        <w:rPr>
          <w:highlight w:val="none"/>
        </w:rPr>
        <w:t>心中有数</w:t>
      </w:r>
      <w:r>
        <w:rPr>
          <w:rFonts w:hint="eastAsia"/>
          <w:highlight w:val="none"/>
        </w:rPr>
        <w:t>”</w:t>
      </w:r>
      <w:r>
        <w:rPr>
          <w:highlight w:val="none"/>
        </w:rPr>
        <w:t>。企业能够清楚</w:t>
      </w:r>
      <w:r>
        <w:rPr>
          <w:rFonts w:hint="eastAsia"/>
          <w:highlight w:val="none"/>
        </w:rPr>
        <w:t>工程师</w:t>
      </w:r>
      <w:r>
        <w:rPr>
          <w:highlight w:val="none"/>
        </w:rPr>
        <w:t>数量、质量和结构情况。</w:t>
      </w:r>
    </w:p>
    <w:p>
      <w:pPr>
        <w:ind w:firstLine="560"/>
        <w:jc w:val="both"/>
        <w:rPr>
          <w:highlight w:val="none"/>
        </w:rPr>
      </w:pPr>
      <w:r>
        <w:rPr>
          <w:rFonts w:hint="eastAsia"/>
          <w:highlight w:val="none"/>
        </w:rPr>
        <w:t>（2）</w:t>
      </w:r>
      <w:r>
        <w:rPr>
          <w:highlight w:val="none"/>
        </w:rPr>
        <w:t>企业能够识别出</w:t>
      </w:r>
      <w:r>
        <w:rPr>
          <w:rFonts w:hint="eastAsia"/>
          <w:highlight w:val="none"/>
        </w:rPr>
        <w:t>卓越工程师和卓越工程师储备人才</w:t>
      </w:r>
      <w:r>
        <w:rPr>
          <w:highlight w:val="none"/>
        </w:rPr>
        <w:t>，</w:t>
      </w:r>
      <w:r>
        <w:rPr>
          <w:rFonts w:hint="eastAsia"/>
          <w:highlight w:val="none"/>
        </w:rPr>
        <w:t>推动卓越工程师</w:t>
      </w:r>
      <w:r>
        <w:rPr>
          <w:highlight w:val="none"/>
        </w:rPr>
        <w:t>的</w:t>
      </w:r>
      <w:r>
        <w:rPr>
          <w:rFonts w:hint="eastAsia"/>
          <w:highlight w:val="none"/>
          <w:lang w:val="en-US" w:eastAsia="zh-CN"/>
        </w:rPr>
        <w:t>内部选拔和培养使用</w:t>
      </w:r>
      <w:r>
        <w:rPr>
          <w:highlight w:val="none"/>
        </w:rPr>
        <w:t>。</w:t>
      </w:r>
    </w:p>
    <w:p>
      <w:pPr>
        <w:ind w:firstLine="560"/>
        <w:jc w:val="both"/>
        <w:rPr>
          <w:highlight w:val="none"/>
        </w:rPr>
      </w:pPr>
      <w:r>
        <w:rPr>
          <w:rFonts w:hint="eastAsia"/>
          <w:highlight w:val="none"/>
        </w:rPr>
        <w:t>（3）</w:t>
      </w:r>
      <w:r>
        <w:rPr>
          <w:highlight w:val="none"/>
        </w:rPr>
        <w:t>企业能够精准地进行</w:t>
      </w:r>
      <w:r>
        <w:rPr>
          <w:rFonts w:hint="eastAsia"/>
          <w:highlight w:val="none"/>
          <w:lang w:val="en-US" w:eastAsia="zh-CN"/>
        </w:rPr>
        <w:t>卓越</w:t>
      </w:r>
      <w:r>
        <w:rPr>
          <w:rFonts w:hint="eastAsia"/>
          <w:highlight w:val="none"/>
        </w:rPr>
        <w:t>工程师</w:t>
      </w:r>
      <w:r>
        <w:rPr>
          <w:highlight w:val="none"/>
        </w:rPr>
        <w:t>的激励与保留。</w:t>
      </w:r>
    </w:p>
    <w:p>
      <w:pPr>
        <w:pStyle w:val="5"/>
        <w:ind w:firstLine="560"/>
        <w:jc w:val="both"/>
        <w:rPr>
          <w:highlight w:val="none"/>
        </w:rPr>
      </w:pPr>
      <w:bookmarkStart w:id="29" w:name="_Toc660"/>
      <w:r>
        <w:rPr>
          <w:rFonts w:hint="eastAsia"/>
          <w:highlight w:val="none"/>
        </w:rPr>
        <w:t>（三）卓越工程师培育的四</w:t>
      </w:r>
      <w:r>
        <w:rPr>
          <w:rFonts w:hint="eastAsia"/>
          <w:highlight w:val="none"/>
          <w:lang w:val="en-US" w:eastAsia="zh-CN"/>
        </w:rPr>
        <w:t>大</w:t>
      </w:r>
      <w:r>
        <w:rPr>
          <w:rFonts w:hint="eastAsia"/>
          <w:highlight w:val="none"/>
        </w:rPr>
        <w:t>环节</w:t>
      </w:r>
      <w:bookmarkEnd w:id="29"/>
    </w:p>
    <w:p>
      <w:pPr>
        <w:pStyle w:val="6"/>
        <w:ind w:firstLine="562"/>
        <w:jc w:val="both"/>
        <w:rPr>
          <w:highlight w:val="none"/>
        </w:rPr>
      </w:pPr>
      <w:r>
        <w:rPr>
          <w:rFonts w:hint="eastAsia"/>
          <w:highlight w:val="none"/>
        </w:rPr>
        <w:t>1、工程师引进环节</w:t>
      </w:r>
    </w:p>
    <w:p>
      <w:pPr>
        <w:ind w:firstLine="560"/>
        <w:jc w:val="both"/>
        <w:rPr>
          <w:rFonts w:hint="eastAsia" w:ascii="Arial" w:hAnsi="Arial" w:cs="Arial"/>
          <w:highlight w:val="none"/>
          <w:lang w:val="en-US" w:eastAsia="zh-CN"/>
        </w:rPr>
      </w:pPr>
      <w:r>
        <w:rPr>
          <w:rFonts w:hint="eastAsia" w:ascii="Arial" w:hAnsi="Arial" w:eastAsia="仿宋" w:cs="Arial"/>
          <w:snapToGrid w:val="0"/>
          <w:color w:val="000000"/>
          <w:sz w:val="28"/>
          <w:szCs w:val="21"/>
          <w:highlight w:val="none"/>
          <w:lang w:val="en-US" w:eastAsia="zh-CN" w:bidi="ar-SA"/>
        </w:rPr>
        <w:t>（1）</w:t>
      </w:r>
      <w:r>
        <w:rPr>
          <w:rFonts w:hint="eastAsia" w:ascii="Arial" w:hAnsi="Arial" w:cs="Arial"/>
          <w:highlight w:val="none"/>
          <w:lang w:val="en-US" w:eastAsia="zh-CN"/>
        </w:rPr>
        <w:t>开展全方位盘点，明确</w:t>
      </w:r>
      <w:r>
        <w:rPr>
          <w:rFonts w:hint="eastAsia"/>
          <w:highlight w:val="none"/>
          <w:lang w:val="en-US" w:eastAsia="zh-CN"/>
        </w:rPr>
        <w:t>企业工程技术人才</w:t>
      </w:r>
      <w:r>
        <w:rPr>
          <w:rFonts w:hint="eastAsia" w:ascii="Arial" w:hAnsi="Arial" w:cs="Arial"/>
          <w:highlight w:val="none"/>
          <w:lang w:val="en-US" w:eastAsia="zh-CN"/>
        </w:rPr>
        <w:t>缺口</w:t>
      </w:r>
    </w:p>
    <w:p>
      <w:pPr>
        <w:pStyle w:val="2"/>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需求端强化缺口管理，明确工程师引进目标。立足行业领域、产业发展需求大背景，从工程师队伍结构合理性、战略支撑能力完备性、技术攻关紧迫性等视角推进工程师盘点，明确</w:t>
      </w:r>
      <w:r>
        <w:rPr>
          <w:rFonts w:hint="eastAsia" w:eastAsia="仿宋" w:cs="Arial"/>
          <w:snapToGrid w:val="0"/>
          <w:color w:val="000000"/>
          <w:sz w:val="28"/>
          <w:szCs w:val="21"/>
          <w:highlight w:val="none"/>
          <w:lang w:val="en-US" w:eastAsia="zh-CN" w:bidi="ar-SA"/>
        </w:rPr>
        <w:t>各级各类</w:t>
      </w:r>
      <w:r>
        <w:rPr>
          <w:rFonts w:hint="eastAsia" w:ascii="Arial" w:hAnsi="Arial" w:eastAsia="仿宋" w:cs="Arial"/>
          <w:snapToGrid w:val="0"/>
          <w:color w:val="000000"/>
          <w:sz w:val="28"/>
          <w:szCs w:val="21"/>
          <w:highlight w:val="none"/>
          <w:lang w:val="en-US" w:eastAsia="zh-CN" w:bidi="ar-SA"/>
        </w:rPr>
        <w:t>工程师缺口及其紧迫程度。</w:t>
      </w:r>
      <w:r>
        <w:rPr>
          <w:rFonts w:hint="eastAsia" w:eastAsia="仿宋" w:cs="Arial"/>
          <w:snapToGrid w:val="0"/>
          <w:color w:val="000000"/>
          <w:sz w:val="28"/>
          <w:szCs w:val="21"/>
          <w:highlight w:val="none"/>
          <w:lang w:val="en-US" w:eastAsia="zh-CN" w:bidi="ar-SA"/>
        </w:rPr>
        <w:t>具体而言：通过战略盘点，</w:t>
      </w:r>
      <w:r>
        <w:rPr>
          <w:rFonts w:hint="eastAsia" w:ascii="Arial" w:hAnsi="Arial" w:eastAsia="仿宋" w:cs="Arial"/>
          <w:snapToGrid w:val="0"/>
          <w:color w:val="000000"/>
          <w:sz w:val="28"/>
          <w:szCs w:val="21"/>
          <w:highlight w:val="none"/>
          <w:lang w:val="en-US" w:eastAsia="zh-CN" w:bidi="ar-SA"/>
        </w:rPr>
        <w:t>定向</w:t>
      </w:r>
      <w:r>
        <w:rPr>
          <w:rFonts w:hint="eastAsia" w:eastAsia="仿宋" w:cs="Arial"/>
          <w:snapToGrid w:val="0"/>
          <w:color w:val="000000"/>
          <w:sz w:val="28"/>
          <w:szCs w:val="21"/>
          <w:highlight w:val="none"/>
          <w:lang w:val="en-US" w:eastAsia="zh-CN" w:bidi="ar-SA"/>
        </w:rPr>
        <w:t>引进工程师</w:t>
      </w:r>
      <w:r>
        <w:rPr>
          <w:rFonts w:hint="eastAsia" w:ascii="Arial" w:hAnsi="Arial" w:eastAsia="仿宋" w:cs="Arial"/>
          <w:snapToGrid w:val="0"/>
          <w:color w:val="000000"/>
          <w:sz w:val="28"/>
          <w:szCs w:val="21"/>
          <w:highlight w:val="none"/>
          <w:lang w:val="en-US" w:eastAsia="zh-CN" w:bidi="ar-SA"/>
        </w:rPr>
        <w:t>以引领产业科技创新发展；通过队伍盘点，明确</w:t>
      </w:r>
      <w:r>
        <w:rPr>
          <w:rFonts w:hint="eastAsia" w:eastAsia="仿宋" w:cs="Arial"/>
          <w:snapToGrid w:val="0"/>
          <w:color w:val="000000"/>
          <w:sz w:val="28"/>
          <w:szCs w:val="21"/>
          <w:highlight w:val="none"/>
          <w:lang w:val="en-US" w:eastAsia="zh-CN" w:bidi="ar-SA"/>
        </w:rPr>
        <w:t>“高精尖缺”类工程师</w:t>
      </w:r>
      <w:r>
        <w:rPr>
          <w:rFonts w:hint="eastAsia" w:ascii="Arial" w:hAnsi="Arial" w:eastAsia="仿宋" w:cs="Arial"/>
          <w:snapToGrid w:val="0"/>
          <w:color w:val="000000"/>
          <w:sz w:val="28"/>
          <w:szCs w:val="21"/>
          <w:highlight w:val="none"/>
          <w:lang w:val="en-US" w:eastAsia="zh-CN" w:bidi="ar-SA"/>
        </w:rPr>
        <w:t>，通过“内培为主、外引为辅”策略，强化</w:t>
      </w:r>
      <w:r>
        <w:rPr>
          <w:rFonts w:hint="eastAsia" w:eastAsia="仿宋" w:cs="Arial"/>
          <w:snapToGrid w:val="0"/>
          <w:color w:val="000000"/>
          <w:sz w:val="28"/>
          <w:szCs w:val="21"/>
          <w:highlight w:val="none"/>
          <w:lang w:val="en-US" w:eastAsia="zh-CN" w:bidi="ar-SA"/>
        </w:rPr>
        <w:t>企业</w:t>
      </w:r>
      <w:r>
        <w:rPr>
          <w:rFonts w:hint="eastAsia" w:ascii="Arial" w:hAnsi="Arial" w:eastAsia="仿宋" w:cs="Arial"/>
          <w:snapToGrid w:val="0"/>
          <w:color w:val="000000"/>
          <w:sz w:val="28"/>
          <w:szCs w:val="21"/>
          <w:highlight w:val="none"/>
          <w:lang w:val="en-US" w:eastAsia="zh-CN" w:bidi="ar-SA"/>
        </w:rPr>
        <w:t>科技创新能力，提升</w:t>
      </w:r>
      <w:r>
        <w:rPr>
          <w:rFonts w:hint="eastAsia" w:eastAsia="仿宋" w:cs="Arial"/>
          <w:snapToGrid w:val="0"/>
          <w:color w:val="000000"/>
          <w:sz w:val="28"/>
          <w:szCs w:val="21"/>
          <w:highlight w:val="none"/>
          <w:lang w:val="en-US" w:eastAsia="zh-CN" w:bidi="ar-SA"/>
        </w:rPr>
        <w:t>企业</w:t>
      </w:r>
      <w:r>
        <w:rPr>
          <w:rFonts w:hint="eastAsia" w:ascii="Arial" w:hAnsi="Arial" w:eastAsia="仿宋" w:cs="Arial"/>
          <w:snapToGrid w:val="0"/>
          <w:color w:val="000000"/>
          <w:sz w:val="28"/>
          <w:szCs w:val="21"/>
          <w:highlight w:val="none"/>
          <w:lang w:val="en-US" w:eastAsia="zh-CN" w:bidi="ar-SA"/>
        </w:rPr>
        <w:t>技术研发和工程实施的效率、效能、效果</w:t>
      </w:r>
      <w:r>
        <w:rPr>
          <w:rFonts w:hint="eastAsia" w:eastAsia="仿宋"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通过发展盘点，明确卓越工程师</w:t>
      </w:r>
      <w:r>
        <w:rPr>
          <w:rFonts w:hint="eastAsia" w:eastAsia="仿宋" w:cs="Arial"/>
          <w:snapToGrid w:val="0"/>
          <w:color w:val="000000"/>
          <w:sz w:val="28"/>
          <w:szCs w:val="21"/>
          <w:highlight w:val="none"/>
          <w:lang w:val="en-US" w:eastAsia="zh-CN" w:bidi="ar-SA"/>
        </w:rPr>
        <w:t>培育梯队</w:t>
      </w:r>
      <w:r>
        <w:rPr>
          <w:rFonts w:hint="eastAsia" w:ascii="Arial" w:hAnsi="Arial" w:eastAsia="仿宋" w:cs="Arial"/>
          <w:snapToGrid w:val="0"/>
          <w:color w:val="000000"/>
          <w:sz w:val="28"/>
          <w:szCs w:val="21"/>
          <w:highlight w:val="none"/>
          <w:lang w:val="en-US" w:eastAsia="zh-CN" w:bidi="ar-SA"/>
        </w:rPr>
        <w:t>中的青年</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缺口，强化企业</w:t>
      </w:r>
      <w:r>
        <w:rPr>
          <w:rFonts w:hint="eastAsia" w:eastAsia="仿宋" w:cs="Arial"/>
          <w:snapToGrid w:val="0"/>
          <w:color w:val="000000"/>
          <w:sz w:val="28"/>
          <w:szCs w:val="21"/>
          <w:highlight w:val="none"/>
          <w:lang w:val="en-US" w:eastAsia="zh-CN" w:bidi="ar-SA"/>
        </w:rPr>
        <w:t>“输血”</w:t>
      </w:r>
      <w:r>
        <w:rPr>
          <w:rFonts w:hint="eastAsia" w:ascii="Arial" w:hAnsi="Arial" w:eastAsia="仿宋" w:cs="Arial"/>
          <w:snapToGrid w:val="0"/>
          <w:color w:val="000000"/>
          <w:sz w:val="28"/>
          <w:szCs w:val="21"/>
          <w:highlight w:val="none"/>
          <w:lang w:val="en-US" w:eastAsia="zh-CN" w:bidi="ar-SA"/>
        </w:rPr>
        <w:t>能力建设，壮大卓越工程师青年人才储备队伍。</w:t>
      </w:r>
      <w:r>
        <w:rPr>
          <w:rFonts w:hint="eastAsia" w:ascii="Arial" w:hAnsi="Arial" w:eastAsia="仿宋" w:cs="Arial"/>
          <w:snapToGrid w:val="0"/>
          <w:color w:val="000000"/>
          <w:sz w:val="28"/>
          <w:szCs w:val="21"/>
          <w:highlight w:val="none"/>
          <w:lang w:val="en-US" w:eastAsia="zh-CN" w:bidi="ar-SA"/>
        </w:rPr>
        <w:br w:type="textWrapping"/>
      </w:r>
      <w:r>
        <w:rPr>
          <w:rFonts w:hint="eastAsia" w:ascii="Arial" w:hAnsi="Arial" w:eastAsia="仿宋" w:cs="Arial"/>
          <w:snapToGrid w:val="0"/>
          <w:color w:val="000000"/>
          <w:sz w:val="28"/>
          <w:szCs w:val="21"/>
          <w:highlight w:val="none"/>
          <w:lang w:val="en-US" w:eastAsia="zh-CN" w:bidi="ar-SA"/>
        </w:rPr>
        <w:t xml:space="preserve">   （2）构建一线</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岗位生态，强化企业筑巢</w:t>
      </w:r>
      <w:r>
        <w:rPr>
          <w:rFonts w:hint="eastAsia" w:eastAsia="仿宋" w:cs="Arial"/>
          <w:snapToGrid w:val="0"/>
          <w:color w:val="000000"/>
          <w:sz w:val="28"/>
          <w:szCs w:val="21"/>
          <w:highlight w:val="none"/>
          <w:lang w:val="en-US" w:eastAsia="zh-CN" w:bidi="ar-SA"/>
        </w:rPr>
        <w:t>环境</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需求端强化发展管理，明确</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使用目标。强化“雇主品牌”建设，坚持“筑巢引凤”，打破“就岗位谈岗位”</w:t>
      </w:r>
      <w:r>
        <w:rPr>
          <w:rFonts w:hint="eastAsia" w:eastAsia="仿宋" w:cs="Arial"/>
          <w:snapToGrid w:val="0"/>
          <w:color w:val="000000"/>
          <w:sz w:val="28"/>
          <w:szCs w:val="21"/>
          <w:highlight w:val="none"/>
          <w:lang w:val="en-US" w:eastAsia="zh-CN" w:bidi="ar-SA"/>
        </w:rPr>
        <w:t>工程师引进</w:t>
      </w:r>
      <w:r>
        <w:rPr>
          <w:rFonts w:hint="eastAsia" w:ascii="Arial" w:hAnsi="Arial" w:eastAsia="仿宋" w:cs="Arial"/>
          <w:snapToGrid w:val="0"/>
          <w:color w:val="000000"/>
          <w:sz w:val="28"/>
          <w:szCs w:val="21"/>
          <w:highlight w:val="none"/>
          <w:lang w:val="en-US" w:eastAsia="zh-CN" w:bidi="ar-SA"/>
        </w:rPr>
        <w:t>模式，构建“一线工程技术岗位—职业通道—创新平台”多位一体的卓越工程师引才生</w:t>
      </w:r>
      <w:r>
        <w:rPr>
          <w:rFonts w:hint="eastAsia" w:eastAsia="仿宋" w:cs="仿宋" w:asciiTheme="minorAscii" w:hAnsiTheme="minorAscii"/>
          <w:snapToGrid w:val="0"/>
          <w:color w:val="000000"/>
          <w:sz w:val="28"/>
          <w:szCs w:val="21"/>
          <w:highlight w:val="none"/>
          <w:lang w:val="en-US" w:eastAsia="zh-CN" w:bidi="ar-SA"/>
        </w:rPr>
        <w:t>态，提高企业“筑巢引凤”的吸引力。</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eastAsia="仿宋" w:cs="仿宋" w:asciiTheme="minorAscii" w:hAnsiTheme="minorAscii"/>
          <w:snapToGrid w:val="0"/>
          <w:color w:val="000000"/>
          <w:sz w:val="28"/>
          <w:szCs w:val="21"/>
          <w:highlight w:val="none"/>
          <w:lang w:val="en-US" w:eastAsia="zh-CN" w:bidi="ar-SA"/>
        </w:rPr>
        <w:t>在岗位端，强化岗位“价值定位”“责任目标”“考核兑现”等设置目标，明确“绩效目标责任”，保障人岗初始匹配；在通道端，立足岗位专业方向，科学搭建网格化晋升通道，明确成长目标，助力工程师在岗发展；在平台端，营造科学生态、强化专业引领，形成以项目为抓手的工程技术创新联合体，赋能卓越工程师价值实现。</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（3）</w:t>
      </w:r>
      <w:r>
        <w:rPr>
          <w:rFonts w:hint="eastAsia" w:eastAsia="仿宋" w:cs="仿宋" w:asciiTheme="minorAscii" w:hAnsiTheme="minorAscii"/>
          <w:snapToGrid w:val="0"/>
          <w:color w:val="000000"/>
          <w:sz w:val="28"/>
          <w:szCs w:val="21"/>
          <w:highlight w:val="none"/>
          <w:lang w:val="en-US" w:eastAsia="zh-CN" w:bidi="ar-SA"/>
        </w:rPr>
        <w:t>科学评价卓越工程师，选强配优企业技术资源</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eastAsia="仿宋" w:cs="仿宋" w:asciiTheme="minorAscii" w:hAnsiTheme="minorAscii"/>
          <w:snapToGrid w:val="0"/>
          <w:color w:val="000000"/>
          <w:sz w:val="28"/>
          <w:szCs w:val="21"/>
          <w:highlight w:val="none"/>
          <w:lang w:val="en-US" w:eastAsia="zh-CN" w:bidi="ar-SA"/>
        </w:rPr>
        <w:t>需求端强化入口管理，明确工程师引进效率。把好“入门关”，企业需引入科学的工程师评价机制，以岗位职责为基础，以科创能力为关键，立体描绘卓越工程师人才画像，作为工程师引进标准，设计工程师评价矩阵，强化工程师引进评估效果，保障引进质效。</w:t>
      </w:r>
    </w:p>
    <w:p>
      <w:pPr>
        <w:pStyle w:val="2"/>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在</w:t>
      </w:r>
      <w:r>
        <w:rPr>
          <w:rFonts w:hint="eastAsia" w:eastAsia="仿宋" w:cs="Arial"/>
          <w:snapToGrid w:val="0"/>
          <w:color w:val="000000"/>
          <w:sz w:val="28"/>
          <w:szCs w:val="21"/>
          <w:highlight w:val="none"/>
          <w:lang w:val="en-US" w:eastAsia="zh-CN" w:bidi="ar-SA"/>
        </w:rPr>
        <w:t>工程师引进</w:t>
      </w:r>
      <w:r>
        <w:rPr>
          <w:rFonts w:hint="eastAsia" w:ascii="Arial" w:hAnsi="Arial" w:eastAsia="仿宋" w:cs="Arial"/>
          <w:snapToGrid w:val="0"/>
          <w:color w:val="000000"/>
          <w:sz w:val="28"/>
          <w:szCs w:val="21"/>
          <w:highlight w:val="none"/>
          <w:lang w:val="en-US" w:eastAsia="zh-CN" w:bidi="ar-SA"/>
        </w:rPr>
        <w:t>标准构建中，立足行业、专业、岗位要求，探索建立以科研贡献</w:t>
      </w:r>
      <w:r>
        <w:rPr>
          <w:rFonts w:hint="eastAsia" w:eastAsia="仿宋" w:cs="Arial"/>
          <w:snapToGrid w:val="0"/>
          <w:color w:val="000000"/>
          <w:sz w:val="28"/>
          <w:szCs w:val="21"/>
          <w:highlight w:val="none"/>
          <w:lang w:val="en-US" w:eastAsia="zh-CN" w:bidi="ar-SA"/>
        </w:rPr>
        <w:t>和</w:t>
      </w:r>
      <w:r>
        <w:rPr>
          <w:rFonts w:hint="eastAsia" w:ascii="Arial" w:hAnsi="Arial" w:eastAsia="仿宋" w:cs="Arial"/>
          <w:snapToGrid w:val="0"/>
          <w:color w:val="000000"/>
          <w:sz w:val="28"/>
          <w:szCs w:val="21"/>
          <w:highlight w:val="none"/>
          <w:lang w:val="en-US" w:eastAsia="zh-CN" w:bidi="ar-SA"/>
        </w:rPr>
        <w:t>科创潜力为主的胜任评价模型；在评估举措选配中，把握关键经历分析、焦点能力访谈、述能报告、模拟课题汇报等挖潜功能较强的测评手段，全面开展</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胜任力及潜力评价；在评估主体设计中，邀请工程技术高管、总师队伍专家参与人岗匹配研判，从“更高水平，更远视角”评价</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之于本</w:t>
      </w:r>
      <w:r>
        <w:rPr>
          <w:rFonts w:hint="eastAsia" w:eastAsia="仿宋" w:cs="Arial"/>
          <w:snapToGrid w:val="0"/>
          <w:color w:val="000000"/>
          <w:sz w:val="28"/>
          <w:szCs w:val="21"/>
          <w:highlight w:val="none"/>
          <w:lang w:val="en-US" w:eastAsia="zh-CN" w:bidi="ar-SA"/>
        </w:rPr>
        <w:t>企业</w:t>
      </w:r>
      <w:r>
        <w:rPr>
          <w:rFonts w:hint="eastAsia" w:ascii="Arial" w:hAnsi="Arial" w:eastAsia="仿宋" w:cs="Arial"/>
          <w:snapToGrid w:val="0"/>
          <w:color w:val="000000"/>
          <w:sz w:val="28"/>
          <w:szCs w:val="21"/>
          <w:highlight w:val="none"/>
          <w:lang w:val="en-US" w:eastAsia="zh-CN" w:bidi="ar-SA"/>
        </w:rPr>
        <w:t>的匹配度，力保引才质效双提升。</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（4）</w:t>
      </w:r>
      <w:r>
        <w:rPr>
          <w:rFonts w:hint="eastAsia" w:eastAsia="仿宋" w:cs="仿宋" w:asciiTheme="minorAscii" w:hAnsiTheme="minorAscii"/>
          <w:snapToGrid w:val="0"/>
          <w:color w:val="000000"/>
          <w:sz w:val="28"/>
          <w:szCs w:val="21"/>
          <w:highlight w:val="none"/>
          <w:lang w:val="en-US" w:eastAsia="zh-CN" w:bidi="ar-SA"/>
        </w:rPr>
        <w:t>外引内育相结合，立体搭建工程师引进渠道</w:t>
      </w:r>
    </w:p>
    <w:p>
      <w:pPr>
        <w:pStyle w:val="2"/>
        <w:ind w:firstLine="560"/>
        <w:jc w:val="both"/>
        <w:rPr>
          <w:rFonts w:hint="eastAsia" w:eastAsia="仿宋" w:cs="仿宋" w:asciiTheme="minorAscii" w:hAnsiTheme="minorAscii"/>
          <w:snapToGrid w:val="0"/>
          <w:color w:val="000000"/>
          <w:sz w:val="28"/>
          <w:szCs w:val="21"/>
          <w:highlight w:val="none"/>
          <w:lang w:val="en-US" w:eastAsia="zh-CN" w:bidi="ar-SA"/>
        </w:rPr>
      </w:pPr>
      <w:r>
        <w:rPr>
          <w:rFonts w:hint="eastAsia" w:eastAsia="仿宋" w:cs="仿宋" w:asciiTheme="minorAscii" w:hAnsiTheme="minorAscii"/>
          <w:snapToGrid w:val="0"/>
          <w:color w:val="000000"/>
          <w:sz w:val="28"/>
          <w:szCs w:val="21"/>
          <w:highlight w:val="none"/>
          <w:lang w:val="en-US" w:eastAsia="zh-CN" w:bidi="ar-SA"/>
        </w:rPr>
        <w:t>渠道建设方面，落实“引育结合”“才智共享”，坚持“以用为本”开展工程师引进渠道建设。打破传统引才渠道模式，强化“内培外引结合，内部培育为先”的工程师引进原则。将外部引进的工程师作为短期发展必要的“输血”手段，通过“海外引才”“行业引才”“校企联合”等渠道补充工程技术关键领域引领角色，与此同时，要实现“高水平科技自立自强”，企业必须强化自身“造血”能力，强化内部“人才推荐”“竞争上岗”“后备启用”。</w:t>
      </w:r>
    </w:p>
    <w:p>
      <w:pPr>
        <w:pStyle w:val="2"/>
        <w:ind w:firstLine="560"/>
        <w:jc w:val="both"/>
        <w:rPr>
          <w:rFonts w:hint="eastAsia" w:ascii="Arial" w:hAnsi="Arial" w:cs="Arial"/>
          <w:highlight w:val="none"/>
        </w:rPr>
      </w:pPr>
      <w:r>
        <w:rPr>
          <w:rFonts w:hint="eastAsia" w:eastAsia="仿宋" w:cs="仿宋" w:asciiTheme="minorAscii" w:hAnsiTheme="minorAscii"/>
          <w:snapToGrid w:val="0"/>
          <w:color w:val="000000"/>
          <w:sz w:val="28"/>
          <w:szCs w:val="21"/>
          <w:highlight w:val="none"/>
          <w:lang w:val="en-US" w:eastAsia="zh-CN" w:bidi="ar-SA"/>
        </w:rPr>
        <w:t>工程师引进形式方面，综合“人才引进来”“</w:t>
      </w:r>
      <w:r>
        <w:rPr>
          <w:rFonts w:hint="eastAsia" w:ascii="Arial" w:hAnsi="Arial" w:eastAsia="仿宋" w:cs="Arial"/>
          <w:snapToGrid w:val="0"/>
          <w:color w:val="000000"/>
          <w:sz w:val="28"/>
          <w:szCs w:val="21"/>
          <w:highlight w:val="none"/>
          <w:lang w:val="en-US" w:eastAsia="zh-CN" w:bidi="ar-SA"/>
        </w:rPr>
        <w:t>项目走出去”模式打破</w:t>
      </w:r>
      <w:r>
        <w:rPr>
          <w:rFonts w:hint="eastAsia" w:eastAsia="仿宋" w:cs="仿宋" w:asciiTheme="minorAscii" w:hAnsiTheme="minorAscii"/>
          <w:snapToGrid w:val="0"/>
          <w:color w:val="000000"/>
          <w:sz w:val="28"/>
          <w:szCs w:val="21"/>
          <w:highlight w:val="none"/>
          <w:lang w:val="en-US" w:eastAsia="zh-CN" w:bidi="ar-SA"/>
        </w:rPr>
        <w:t>工程师引进</w:t>
      </w:r>
      <w:r>
        <w:rPr>
          <w:rFonts w:hint="eastAsia" w:ascii="Arial" w:hAnsi="Arial" w:eastAsia="仿宋" w:cs="Arial"/>
          <w:snapToGrid w:val="0"/>
          <w:color w:val="000000"/>
          <w:sz w:val="28"/>
          <w:szCs w:val="21"/>
          <w:highlight w:val="none"/>
          <w:lang w:val="en-US" w:eastAsia="zh-CN" w:bidi="ar-SA"/>
        </w:rPr>
        <w:t>过程中的地域、物理局限，通过“项目合作”“传承培养”等，把</w:t>
      </w:r>
      <w:r>
        <w:rPr>
          <w:rFonts w:hint="eastAsia" w:eastAsia="仿宋" w:cs="Arial"/>
          <w:snapToGrid w:val="0"/>
          <w:color w:val="000000"/>
          <w:sz w:val="28"/>
          <w:szCs w:val="21"/>
          <w:highlight w:val="none"/>
          <w:lang w:val="en-US" w:eastAsia="zh-CN" w:bidi="ar-SA"/>
        </w:rPr>
        <w:t>引才</w:t>
      </w:r>
      <w:r>
        <w:rPr>
          <w:rFonts w:hint="eastAsia" w:ascii="Arial" w:hAnsi="Arial" w:eastAsia="仿宋" w:cs="Arial"/>
          <w:snapToGrid w:val="0"/>
          <w:color w:val="000000"/>
          <w:sz w:val="28"/>
          <w:szCs w:val="21"/>
          <w:highlight w:val="none"/>
          <w:lang w:val="en-US" w:eastAsia="zh-CN" w:bidi="ar-SA"/>
        </w:rPr>
        <w:t>聚焦点从“人才重心”迁移到“智力重心”，充分引进、消化、吸收智力生产要素。</w:t>
      </w:r>
    </w:p>
    <w:p>
      <w:pPr>
        <w:pStyle w:val="6"/>
        <w:ind w:firstLine="562"/>
        <w:jc w:val="both"/>
        <w:rPr>
          <w:rFonts w:hint="default" w:eastAsia="仿宋"/>
          <w:highlight w:val="none"/>
          <w:lang w:val="en-US" w:eastAsia="zh-CN"/>
        </w:rPr>
      </w:pPr>
      <w:r>
        <w:rPr>
          <w:rFonts w:hint="eastAsia"/>
          <w:highlight w:val="none"/>
        </w:rPr>
        <w:t>2、</w:t>
      </w:r>
      <w:r>
        <w:rPr>
          <w:rFonts w:hint="eastAsia"/>
          <w:highlight w:val="none"/>
          <w:lang w:val="en-US" w:eastAsia="zh-CN"/>
        </w:rPr>
        <w:t>工程师培养环节</w:t>
      </w:r>
    </w:p>
    <w:p>
      <w:pPr>
        <w:ind w:firstLine="560"/>
        <w:jc w:val="both"/>
        <w:rPr>
          <w:rFonts w:hint="eastAsia" w:ascii="Arial" w:hAnsi="Arial" w:eastAsia="仿宋"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培养方面，坚持以价值为导向，采取理论学习与实践学习相结合，集中学习和自主学习相结合，岗位学习和业余学习相结合，标准化与差异化并存的培养方式，以能力地图、学习地图为基础</w:t>
      </w:r>
      <w:r>
        <w:rPr>
          <w:rFonts w:hint="eastAsia" w:ascii="Arial" w:hAnsi="Arial"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通过分阶段、有计划地实施多角度、全方位，标准化和差异化相结合的</w:t>
      </w: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培养计划，打造多角度、全方位的</w:t>
      </w: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培养模式，从而达到</w:t>
      </w:r>
      <w:r>
        <w:rPr>
          <w:rFonts w:hint="eastAsia" w:ascii="Arial" w:hAnsi="Arial" w:cs="Arial"/>
          <w:snapToGrid w:val="0"/>
          <w:color w:val="000000"/>
          <w:sz w:val="28"/>
          <w:szCs w:val="21"/>
          <w:highlight w:val="none"/>
          <w:lang w:val="en-US" w:eastAsia="zh-CN" w:bidi="ar-SA"/>
        </w:rPr>
        <w:t>卓</w:t>
      </w:r>
      <w:r>
        <w:rPr>
          <w:rFonts w:hint="eastAsia" w:ascii="Arial" w:hAnsi="Arial" w:eastAsia="仿宋" w:cs="Arial"/>
          <w:snapToGrid w:val="0"/>
          <w:color w:val="000000"/>
          <w:sz w:val="28"/>
          <w:szCs w:val="21"/>
          <w:highlight w:val="none"/>
          <w:lang w:val="en-US" w:eastAsia="zh-CN" w:bidi="ar-SA"/>
        </w:rPr>
        <w:t>越工程师</w:t>
      </w:r>
      <w:r>
        <w:rPr>
          <w:rFonts w:hint="eastAsia" w:cs="Arial"/>
          <w:snapToGrid w:val="0"/>
          <w:color w:val="000000"/>
          <w:sz w:val="28"/>
          <w:szCs w:val="21"/>
          <w:highlight w:val="none"/>
          <w:lang w:val="en-US" w:eastAsia="zh-CN" w:bidi="ar-SA"/>
        </w:rPr>
        <w:t>培育梯队</w:t>
      </w:r>
      <w:r>
        <w:rPr>
          <w:rFonts w:hint="eastAsia" w:ascii="Arial" w:hAnsi="Arial" w:eastAsia="仿宋" w:cs="Arial"/>
          <w:snapToGrid w:val="0"/>
          <w:color w:val="000000"/>
          <w:sz w:val="28"/>
          <w:szCs w:val="21"/>
          <w:highlight w:val="none"/>
          <w:lang w:val="en-US" w:eastAsia="zh-CN" w:bidi="ar-SA"/>
        </w:rPr>
        <w:t>不断档、</w:t>
      </w:r>
      <w:r>
        <w:rPr>
          <w:rFonts w:hint="eastAsia" w:cs="Arial"/>
          <w:snapToGrid w:val="0"/>
          <w:color w:val="000000"/>
          <w:sz w:val="28"/>
          <w:szCs w:val="21"/>
          <w:highlight w:val="none"/>
          <w:lang w:val="en-US" w:eastAsia="zh-CN" w:bidi="ar-SA"/>
        </w:rPr>
        <w:t>工程师个人</w:t>
      </w:r>
      <w:r>
        <w:rPr>
          <w:rFonts w:hint="eastAsia" w:ascii="Arial" w:hAnsi="Arial" w:eastAsia="仿宋" w:cs="Arial"/>
          <w:snapToGrid w:val="0"/>
          <w:color w:val="000000"/>
          <w:sz w:val="28"/>
          <w:szCs w:val="21"/>
          <w:highlight w:val="none"/>
          <w:lang w:val="en-US" w:eastAsia="zh-CN" w:bidi="ar-SA"/>
        </w:rPr>
        <w:t>成长有计划的</w:t>
      </w:r>
      <w:r>
        <w:rPr>
          <w:rFonts w:hint="eastAsia" w:cs="Arial"/>
          <w:snapToGrid w:val="0"/>
          <w:color w:val="000000"/>
          <w:sz w:val="28"/>
          <w:szCs w:val="21"/>
          <w:highlight w:val="none"/>
          <w:lang w:val="en-US" w:eastAsia="zh-CN" w:bidi="ar-SA"/>
        </w:rPr>
        <w:t>目标</w:t>
      </w:r>
      <w:r>
        <w:rPr>
          <w:rFonts w:hint="eastAsia" w:ascii="Arial" w:hAnsi="Arial" w:eastAsia="仿宋" w:cs="Arial"/>
          <w:snapToGrid w:val="0"/>
          <w:color w:val="000000"/>
          <w:sz w:val="28"/>
          <w:szCs w:val="21"/>
          <w:highlight w:val="none"/>
          <w:lang w:val="en-US" w:eastAsia="zh-CN" w:bidi="ar-SA"/>
        </w:rPr>
        <w:t>。</w:t>
      </w:r>
    </w:p>
    <w:p>
      <w:pPr>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（1）以能力地图为基础，明确工程师培养导图</w:t>
      </w:r>
    </w:p>
    <w:p>
      <w:pPr>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以能力地图为基础，将工程师能力地图中的能力要求转化为具体的学习要求。学习地图基于岗位任务和业务问题设计学习规划，指明不同工种、不同层级的工程师应该具备的知识和技能对应的学习内容</w:t>
      </w:r>
      <w:r>
        <w:rPr>
          <w:rFonts w:hint="eastAsia" w:ascii="Arial" w:hAnsi="Arial"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学习方式和重要程度。</w:t>
      </w:r>
      <w:r>
        <w:rPr>
          <w:rFonts w:hint="eastAsia" w:ascii="Arial" w:hAnsi="Arial" w:eastAsia="仿宋" w:cs="Arial"/>
          <w:snapToGrid w:val="0"/>
          <w:color w:val="000000"/>
          <w:sz w:val="28"/>
          <w:szCs w:val="21"/>
          <w:highlight w:val="none"/>
          <w:lang w:val="en-US" w:eastAsia="zh-CN" w:bidi="ar-SA"/>
        </w:rPr>
        <w:br w:type="textWrapping"/>
      </w:r>
      <w:r>
        <w:rPr>
          <w:rFonts w:hint="eastAsia" w:cs="Arial"/>
          <w:snapToGrid w:val="0"/>
          <w:color w:val="000000"/>
          <w:sz w:val="28"/>
          <w:szCs w:val="21"/>
          <w:highlight w:val="none"/>
          <w:lang w:val="en-US" w:eastAsia="zh-CN" w:bidi="ar-SA"/>
        </w:rPr>
        <w:t xml:space="preserve">    </w:t>
      </w:r>
      <w:r>
        <w:rPr>
          <w:rFonts w:hint="eastAsia" w:ascii="Arial" w:hAnsi="Arial" w:eastAsia="仿宋" w:cs="Arial"/>
          <w:snapToGrid w:val="0"/>
          <w:color w:val="000000"/>
          <w:sz w:val="28"/>
          <w:szCs w:val="21"/>
          <w:highlight w:val="none"/>
          <w:lang w:val="en-US" w:eastAsia="zh-CN" w:bidi="ar-SA"/>
        </w:rPr>
        <w:t>依照学习地图，按照统一的标准，将学习内容与工程师实际现状进行对比，合理确定培训需求，统筹开展岗前培训、在岗培训及脱产培训，采取线上线下相结合、理论实操相结合的方式科学制定</w:t>
      </w:r>
      <w:r>
        <w:rPr>
          <w:rFonts w:hint="eastAsia" w:ascii="Arial" w:hAnsi="Arial" w:cs="Arial"/>
          <w:snapToGrid w:val="0"/>
          <w:color w:val="000000"/>
          <w:sz w:val="28"/>
          <w:szCs w:val="21"/>
          <w:highlight w:val="none"/>
          <w:lang w:val="en-US" w:eastAsia="zh-CN" w:bidi="ar-SA"/>
        </w:rPr>
        <w:t>卓越工程师储备人才</w:t>
      </w:r>
      <w:r>
        <w:rPr>
          <w:rFonts w:hint="eastAsia" w:ascii="Arial" w:hAnsi="Arial" w:eastAsia="仿宋" w:cs="Arial"/>
          <w:snapToGrid w:val="0"/>
          <w:color w:val="000000"/>
          <w:sz w:val="28"/>
          <w:szCs w:val="21"/>
          <w:highlight w:val="none"/>
          <w:lang w:val="en-US" w:eastAsia="zh-CN" w:bidi="ar-SA"/>
        </w:rPr>
        <w:t>培训规划。工程师参照学习地图可以确定自身未来发展规划，比照能力地图可以认识到自身差距，明确需要努力的方向，有的放矢地按学习地图的指引获得</w:t>
      </w:r>
      <w:r>
        <w:rPr>
          <w:rFonts w:hint="eastAsia" w:ascii="Arial" w:hAnsi="Arial" w:cs="Arial"/>
          <w:snapToGrid w:val="0"/>
          <w:color w:val="000000"/>
          <w:sz w:val="28"/>
          <w:szCs w:val="21"/>
          <w:highlight w:val="none"/>
          <w:lang w:val="en-US" w:eastAsia="zh-CN" w:bidi="ar-SA"/>
        </w:rPr>
        <w:t>逐步</w:t>
      </w:r>
      <w:r>
        <w:rPr>
          <w:rFonts w:hint="eastAsia" w:ascii="Arial" w:hAnsi="Arial" w:eastAsia="仿宋" w:cs="Arial"/>
          <w:snapToGrid w:val="0"/>
          <w:color w:val="000000"/>
          <w:sz w:val="28"/>
          <w:szCs w:val="21"/>
          <w:highlight w:val="none"/>
          <w:lang w:val="en-US" w:eastAsia="zh-CN" w:bidi="ar-SA"/>
        </w:rPr>
        <w:t>提升。</w:t>
      </w:r>
    </w:p>
    <w:p>
      <w:pPr>
        <w:pStyle w:val="2"/>
        <w:numPr>
          <w:ilvl w:val="0"/>
          <w:numId w:val="0"/>
        </w:numPr>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（2）以培养导图为指引，搭建工程师培训平台</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以</w:t>
      </w:r>
      <w:r>
        <w:rPr>
          <w:rFonts w:hint="eastAsia" w:eastAsia="仿宋" w:cs="Arial"/>
          <w:snapToGrid w:val="0"/>
          <w:color w:val="000000"/>
          <w:sz w:val="28"/>
          <w:szCs w:val="21"/>
          <w:highlight w:val="none"/>
          <w:lang w:val="en-US" w:eastAsia="zh-CN" w:bidi="ar-SA"/>
        </w:rPr>
        <w:t>培养导图</w:t>
      </w:r>
      <w:r>
        <w:rPr>
          <w:rFonts w:hint="eastAsia" w:ascii="Arial" w:hAnsi="Arial" w:eastAsia="仿宋" w:cs="Arial"/>
          <w:snapToGrid w:val="0"/>
          <w:color w:val="000000"/>
          <w:sz w:val="28"/>
          <w:szCs w:val="21"/>
          <w:highlight w:val="none"/>
          <w:lang w:val="en-US" w:eastAsia="zh-CN" w:bidi="ar-SA"/>
        </w:rPr>
        <w:t>为</w:t>
      </w:r>
      <w:r>
        <w:rPr>
          <w:rFonts w:hint="eastAsia" w:eastAsia="仿宋" w:cs="Arial"/>
          <w:snapToGrid w:val="0"/>
          <w:color w:val="000000"/>
          <w:sz w:val="28"/>
          <w:szCs w:val="21"/>
          <w:highlight w:val="none"/>
          <w:lang w:val="en-US" w:eastAsia="zh-CN" w:bidi="ar-SA"/>
        </w:rPr>
        <w:t>指引</w:t>
      </w:r>
      <w:r>
        <w:rPr>
          <w:rFonts w:hint="eastAsia" w:ascii="Arial" w:hAnsi="Arial" w:eastAsia="仿宋" w:cs="Arial"/>
          <w:snapToGrid w:val="0"/>
          <w:color w:val="000000"/>
          <w:sz w:val="28"/>
          <w:szCs w:val="21"/>
          <w:highlight w:val="none"/>
          <w:lang w:val="en-US" w:eastAsia="zh-CN" w:bidi="ar-SA"/>
        </w:rPr>
        <w:t>，利用信息化等技术手段，建立</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培训平台。平台应涵盖外聘讲师、企业微课等各种形式在内的工程师职业发展所需的各类培训，并且能够根据工程师不同的能力地图、学习地图匹配课程、考核题库</w:t>
      </w:r>
      <w:r>
        <w:rPr>
          <w:rFonts w:hint="eastAsia" w:eastAsia="仿宋" w:cs="Arial"/>
          <w:snapToGrid w:val="0"/>
          <w:color w:val="000000"/>
          <w:sz w:val="28"/>
          <w:szCs w:val="21"/>
          <w:highlight w:val="none"/>
          <w:lang w:val="en-US" w:eastAsia="zh-CN" w:bidi="ar-SA"/>
        </w:rPr>
        <w:t>、实践课题</w:t>
      </w:r>
      <w:r>
        <w:rPr>
          <w:rFonts w:hint="eastAsia" w:ascii="Arial" w:hAnsi="Arial" w:eastAsia="仿宋" w:cs="Arial"/>
          <w:snapToGrid w:val="0"/>
          <w:color w:val="000000"/>
          <w:sz w:val="28"/>
          <w:szCs w:val="21"/>
          <w:highlight w:val="none"/>
          <w:lang w:val="en-US" w:eastAsia="zh-CN" w:bidi="ar-SA"/>
        </w:rPr>
        <w:t>等资源，是工程师进行自主学习、自我成长、自我评估的综合性学习平台。同时，企业细化培训教材、培训课件、题库开发等培训资源的建设工作，强化其对工程师培养工作的支撑。</w:t>
      </w:r>
    </w:p>
    <w:p>
      <w:pPr>
        <w:pStyle w:val="2"/>
        <w:numPr>
          <w:ilvl w:val="0"/>
          <w:numId w:val="0"/>
        </w:numPr>
        <w:ind w:left="0" w:leftChars="0"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（3）</w:t>
      </w:r>
      <w:r>
        <w:rPr>
          <w:rFonts w:hint="eastAsia" w:eastAsia="仿宋" w:cs="Arial"/>
          <w:snapToGrid w:val="0"/>
          <w:color w:val="000000"/>
          <w:sz w:val="28"/>
          <w:szCs w:val="21"/>
          <w:highlight w:val="none"/>
          <w:lang w:val="en-US" w:eastAsia="zh-CN" w:bidi="ar-SA"/>
        </w:rPr>
        <w:t>“一人一策”制定工程师成长路径和培养方案</w:t>
      </w:r>
    </w:p>
    <w:p>
      <w:pPr>
        <w:pStyle w:val="2"/>
        <w:numPr>
          <w:ilvl w:val="0"/>
          <w:numId w:val="0"/>
        </w:numPr>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根据企业现有资源以及发展战略和方向，探索“一人一策”方式为卓越工程师储备人才制定培养计划。培养计划不仅包括理论和实操等方面的综合培养方案，还根据不同</w:t>
      </w:r>
      <w:r>
        <w:rPr>
          <w:rFonts w:hint="eastAsia" w:eastAsia="仿宋" w:cs="Arial"/>
          <w:snapToGrid w:val="0"/>
          <w:color w:val="000000"/>
          <w:sz w:val="28"/>
          <w:szCs w:val="21"/>
          <w:highlight w:val="none"/>
          <w:lang w:val="en-US" w:eastAsia="zh-CN" w:bidi="ar-SA"/>
        </w:rPr>
        <w:t>类别、</w:t>
      </w:r>
      <w:r>
        <w:rPr>
          <w:rFonts w:hint="eastAsia" w:ascii="Arial" w:hAnsi="Arial" w:eastAsia="仿宋" w:cs="Arial"/>
          <w:snapToGrid w:val="0"/>
          <w:color w:val="000000"/>
          <w:sz w:val="28"/>
          <w:szCs w:val="21"/>
          <w:highlight w:val="none"/>
          <w:lang w:val="en-US" w:eastAsia="zh-CN" w:bidi="ar-SA"/>
        </w:rPr>
        <w:t>层级的工程师特点以及期望达到的培养效果实施差异化培训，在培训侧重点、轮岗等方面做出调整，并为其参加新项目的研发、技术革新、技术改造、疑难课题的研究创造更多的可能性，鼓励技术交流、技能研修，使工程师在开放式环境中获得更多的成长可能。</w:t>
      </w:r>
    </w:p>
    <w:p>
      <w:pPr>
        <w:pStyle w:val="2"/>
        <w:numPr>
          <w:ilvl w:val="0"/>
          <w:numId w:val="0"/>
        </w:numPr>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w:t>
      </w:r>
      <w:r>
        <w:rPr>
          <w:rFonts w:hint="eastAsia" w:eastAsia="仿宋" w:cs="Arial"/>
          <w:snapToGrid w:val="0"/>
          <w:color w:val="000000"/>
          <w:sz w:val="28"/>
          <w:szCs w:val="21"/>
          <w:highlight w:val="none"/>
          <w:lang w:val="en-US" w:eastAsia="zh-CN" w:bidi="ar-SA"/>
        </w:rPr>
        <w:t>4</w:t>
      </w:r>
      <w:r>
        <w:rPr>
          <w:rFonts w:hint="eastAsia" w:ascii="Arial" w:hAnsi="Arial" w:eastAsia="仿宋" w:cs="Arial"/>
          <w:snapToGrid w:val="0"/>
          <w:color w:val="000000"/>
          <w:sz w:val="28"/>
          <w:szCs w:val="21"/>
          <w:highlight w:val="none"/>
          <w:lang w:val="en-US" w:eastAsia="zh-CN" w:bidi="ar-SA"/>
        </w:rPr>
        <w:t>）探索创新“双跨型”“复合型”工程师培养方案</w:t>
      </w:r>
    </w:p>
    <w:p>
      <w:pPr>
        <w:pStyle w:val="2"/>
        <w:numPr>
          <w:ilvl w:val="0"/>
          <w:numId w:val="0"/>
        </w:numPr>
        <w:ind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注重“双跨型”“复合型”工程师人才培养。</w:t>
      </w:r>
      <w:r>
        <w:rPr>
          <w:rFonts w:hint="default" w:ascii="Arial" w:hAnsi="Arial" w:eastAsia="仿宋" w:cs="Arial"/>
          <w:snapToGrid w:val="0"/>
          <w:color w:val="000000"/>
          <w:sz w:val="28"/>
          <w:szCs w:val="21"/>
          <w:highlight w:val="none"/>
          <w:lang w:val="en-US" w:eastAsia="zh-CN" w:bidi="ar-SA"/>
        </w:rPr>
        <w:t>面向制造业创新发展需求、转型升级需求，多学科交叉、多技术渗透、多领域融合</w:t>
      </w:r>
      <w:r>
        <w:rPr>
          <w:rFonts w:hint="eastAsia" w:ascii="Arial" w:hAnsi="Arial" w:eastAsia="仿宋" w:cs="Arial"/>
          <w:snapToGrid w:val="0"/>
          <w:color w:val="000000"/>
          <w:sz w:val="28"/>
          <w:szCs w:val="21"/>
          <w:highlight w:val="none"/>
          <w:lang w:val="en-US" w:eastAsia="zh-CN" w:bidi="ar-SA"/>
        </w:rPr>
        <w:t>成为</w:t>
      </w:r>
      <w:r>
        <w:rPr>
          <w:rFonts w:hint="default" w:ascii="Arial" w:hAnsi="Arial" w:eastAsia="仿宋" w:cs="Arial"/>
          <w:snapToGrid w:val="0"/>
          <w:color w:val="000000"/>
          <w:sz w:val="28"/>
          <w:szCs w:val="21"/>
          <w:highlight w:val="none"/>
          <w:lang w:val="en-US" w:eastAsia="zh-CN" w:bidi="ar-SA"/>
        </w:rPr>
        <w:t>未来工程实践和科技创新的趋向</w:t>
      </w:r>
      <w:r>
        <w:rPr>
          <w:rFonts w:hint="eastAsia" w:ascii="Arial" w:hAnsi="Arial" w:eastAsia="仿宋" w:cs="Arial"/>
          <w:snapToGrid w:val="0"/>
          <w:color w:val="000000"/>
          <w:sz w:val="28"/>
          <w:szCs w:val="21"/>
          <w:highlight w:val="none"/>
          <w:lang w:val="en-US" w:eastAsia="zh-CN" w:bidi="ar-SA"/>
        </w:rPr>
        <w:t>。“双跨型”“复合型”工程师培养</w:t>
      </w:r>
      <w:r>
        <w:rPr>
          <w:rFonts w:hint="default" w:ascii="Arial" w:hAnsi="Arial" w:eastAsia="仿宋" w:cs="Arial"/>
          <w:snapToGrid w:val="0"/>
          <w:color w:val="000000"/>
          <w:sz w:val="28"/>
          <w:szCs w:val="21"/>
          <w:highlight w:val="none"/>
          <w:lang w:val="en-US" w:eastAsia="zh-CN" w:bidi="ar-SA"/>
        </w:rPr>
        <w:t>既</w:t>
      </w:r>
      <w:r>
        <w:rPr>
          <w:rFonts w:hint="eastAsia" w:ascii="Arial" w:hAnsi="Arial" w:eastAsia="仿宋" w:cs="Arial"/>
          <w:snapToGrid w:val="0"/>
          <w:color w:val="000000"/>
          <w:sz w:val="28"/>
          <w:szCs w:val="21"/>
          <w:highlight w:val="none"/>
          <w:lang w:val="en-US" w:eastAsia="zh-CN" w:bidi="ar-SA"/>
        </w:rPr>
        <w:t>要</w:t>
      </w:r>
      <w:r>
        <w:rPr>
          <w:rFonts w:hint="default" w:ascii="Arial" w:hAnsi="Arial" w:eastAsia="仿宋" w:cs="Arial"/>
          <w:snapToGrid w:val="0"/>
          <w:color w:val="000000"/>
          <w:sz w:val="28"/>
          <w:szCs w:val="21"/>
          <w:highlight w:val="none"/>
          <w:lang w:val="en-US" w:eastAsia="zh-CN" w:bidi="ar-SA"/>
        </w:rPr>
        <w:t>强调工程师向高技能人才</w:t>
      </w:r>
      <w:r>
        <w:rPr>
          <w:rFonts w:hint="eastAsia" w:eastAsia="仿宋" w:cs="Arial"/>
          <w:snapToGrid w:val="0"/>
          <w:color w:val="000000"/>
          <w:sz w:val="28"/>
          <w:szCs w:val="21"/>
          <w:highlight w:val="none"/>
          <w:lang w:val="en-US" w:eastAsia="zh-CN" w:bidi="ar-SA"/>
        </w:rPr>
        <w:t>融入</w:t>
      </w:r>
      <w:r>
        <w:rPr>
          <w:rFonts w:hint="default" w:ascii="Arial" w:hAnsi="Arial" w:eastAsia="仿宋" w:cs="Arial"/>
          <w:snapToGrid w:val="0"/>
          <w:color w:val="000000"/>
          <w:sz w:val="28"/>
          <w:szCs w:val="21"/>
          <w:highlight w:val="none"/>
          <w:lang w:val="en-US" w:eastAsia="zh-CN" w:bidi="ar-SA"/>
        </w:rPr>
        <w:t>，让工程师走出实验室，同时也</w:t>
      </w:r>
      <w:r>
        <w:rPr>
          <w:rFonts w:hint="eastAsia" w:ascii="Arial" w:hAnsi="Arial" w:eastAsia="仿宋" w:cs="Arial"/>
          <w:snapToGrid w:val="0"/>
          <w:color w:val="000000"/>
          <w:sz w:val="28"/>
          <w:szCs w:val="21"/>
          <w:highlight w:val="none"/>
          <w:lang w:val="en-US" w:eastAsia="zh-CN" w:bidi="ar-SA"/>
        </w:rPr>
        <w:t>需要</w:t>
      </w:r>
      <w:r>
        <w:rPr>
          <w:rFonts w:hint="default" w:ascii="Arial" w:hAnsi="Arial" w:eastAsia="仿宋" w:cs="Arial"/>
          <w:snapToGrid w:val="0"/>
          <w:color w:val="000000"/>
          <w:sz w:val="28"/>
          <w:szCs w:val="21"/>
          <w:highlight w:val="none"/>
          <w:lang w:val="en-US" w:eastAsia="zh-CN" w:bidi="ar-SA"/>
        </w:rPr>
        <w:t>鼓励一线操作工学习理论知识，提升技能水平，拓宽创新渠道。</w:t>
      </w:r>
      <w:r>
        <w:rPr>
          <w:rFonts w:hint="eastAsia" w:ascii="Arial" w:hAnsi="Arial" w:eastAsia="仿宋" w:cs="Arial"/>
          <w:snapToGrid w:val="0"/>
          <w:color w:val="000000"/>
          <w:sz w:val="28"/>
          <w:szCs w:val="21"/>
          <w:highlight w:val="none"/>
          <w:lang w:val="en-US" w:eastAsia="zh-CN" w:bidi="ar-SA"/>
        </w:rPr>
        <w:t>基于此，需要改善企业工程师职业生涯发展通道，建立管理、技术、技能相对应的等级（序列）与待遇，探索推进工程师与技师</w:t>
      </w:r>
      <w:r>
        <w:rPr>
          <w:rFonts w:hint="eastAsia" w:eastAsia="仿宋" w:cs="Arial"/>
          <w:snapToGrid w:val="0"/>
          <w:color w:val="000000"/>
          <w:sz w:val="28"/>
          <w:szCs w:val="21"/>
          <w:highlight w:val="none"/>
          <w:lang w:val="en-US" w:eastAsia="zh-CN" w:bidi="ar-SA"/>
        </w:rPr>
        <w:t>互融</w:t>
      </w:r>
      <w:r>
        <w:rPr>
          <w:rFonts w:hint="eastAsia" w:ascii="Arial" w:hAnsi="Arial" w:eastAsia="仿宋" w:cs="Arial"/>
          <w:snapToGrid w:val="0"/>
          <w:color w:val="000000"/>
          <w:sz w:val="28"/>
          <w:szCs w:val="21"/>
          <w:highlight w:val="none"/>
          <w:lang w:val="en-US" w:eastAsia="zh-CN" w:bidi="ar-SA"/>
        </w:rPr>
        <w:t>，为卓越工程师</w:t>
      </w:r>
      <w:r>
        <w:rPr>
          <w:rFonts w:hint="eastAsia" w:eastAsia="仿宋" w:cs="Arial"/>
          <w:snapToGrid w:val="0"/>
          <w:color w:val="000000"/>
          <w:sz w:val="28"/>
          <w:szCs w:val="21"/>
          <w:highlight w:val="none"/>
          <w:lang w:val="en-US" w:eastAsia="zh-CN" w:bidi="ar-SA"/>
        </w:rPr>
        <w:t>培育梯队</w:t>
      </w:r>
      <w:r>
        <w:rPr>
          <w:rFonts w:hint="eastAsia" w:ascii="Arial" w:hAnsi="Arial" w:eastAsia="仿宋" w:cs="Arial"/>
          <w:snapToGrid w:val="0"/>
          <w:color w:val="000000"/>
          <w:sz w:val="28"/>
          <w:szCs w:val="21"/>
          <w:highlight w:val="none"/>
          <w:lang w:val="en-US" w:eastAsia="zh-CN" w:bidi="ar-SA"/>
        </w:rPr>
        <w:t>建设服务。</w:t>
      </w:r>
    </w:p>
    <w:p>
      <w:pPr>
        <w:pStyle w:val="6"/>
        <w:ind w:firstLine="562" w:firstLineChars="0"/>
        <w:jc w:val="both"/>
        <w:rPr>
          <w:bCs/>
          <w:highlight w:val="none"/>
        </w:rPr>
      </w:pPr>
      <w:r>
        <w:rPr>
          <w:rFonts w:hint="eastAsia"/>
          <w:bCs/>
          <w:highlight w:val="none"/>
        </w:rPr>
        <w:t>3、</w:t>
      </w:r>
      <w:r>
        <w:rPr>
          <w:rFonts w:hint="eastAsia"/>
          <w:bCs/>
          <w:highlight w:val="none"/>
          <w:lang w:val="en-US" w:eastAsia="zh-CN"/>
        </w:rPr>
        <w:t>工程师使用</w:t>
      </w:r>
      <w:r>
        <w:rPr>
          <w:rFonts w:hint="eastAsia"/>
          <w:bCs/>
          <w:highlight w:val="none"/>
        </w:rPr>
        <w:t>环节</w:t>
      </w:r>
    </w:p>
    <w:p>
      <w:pPr>
        <w:pStyle w:val="2"/>
        <w:ind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制定科学合理的工程师使用策略是工程师被充分使用并发展为卓越工程师的必要前提。工程师使用环节采取如下关键策略。</w:t>
      </w:r>
    </w:p>
    <w:p>
      <w:pPr>
        <w:ind w:left="560" w:leftChars="200" w:firstLine="0" w:firstLineChars="0"/>
        <w:jc w:val="both"/>
        <w:rPr>
          <w:rFonts w:hint="eastAsia" w:ascii="Arial" w:hAnsi="Arial" w:eastAsia="仿宋"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（1）</w:t>
      </w:r>
      <w:r>
        <w:rPr>
          <w:rFonts w:hint="eastAsia" w:ascii="Arial" w:hAnsi="Arial" w:eastAsia="仿宋" w:cs="Arial"/>
          <w:snapToGrid w:val="0"/>
          <w:color w:val="000000"/>
          <w:sz w:val="28"/>
          <w:szCs w:val="21"/>
          <w:highlight w:val="none"/>
          <w:lang w:val="en-US" w:eastAsia="zh-CN" w:bidi="ar-SA"/>
        </w:rPr>
        <w:t>固本为基，保障工程师专业价值发挥</w:t>
      </w:r>
    </w:p>
    <w:p>
      <w:pPr>
        <w:jc w:val="both"/>
        <w:rPr>
          <w:rFonts w:hint="eastAsia" w:ascii="Arial" w:hAnsi="Arial" w:cs="Arial"/>
          <w:highlight w:val="none"/>
          <w:lang w:eastAsia="zh-CN"/>
        </w:rPr>
      </w:pPr>
      <w:r>
        <w:rPr>
          <w:rFonts w:hint="eastAsia" w:ascii="Arial" w:hAnsi="Arial" w:cs="Arial"/>
          <w:highlight w:val="none"/>
          <w:lang w:eastAsia="zh-CN"/>
        </w:rPr>
        <w:t>从“职能减负”“容错保障”等方面构建</w:t>
      </w:r>
      <w:r>
        <w:rPr>
          <w:rFonts w:hint="eastAsia" w:ascii="Arial" w:hAnsi="Arial" w:eastAsia="仿宋" w:cs="Arial"/>
          <w:snapToGrid w:val="0"/>
          <w:color w:val="000000"/>
          <w:sz w:val="28"/>
          <w:szCs w:val="21"/>
          <w:highlight w:val="none"/>
          <w:lang w:val="en-US" w:eastAsia="zh-CN" w:bidi="ar-SA"/>
        </w:rPr>
        <w:t>工程师</w:t>
      </w:r>
      <w:r>
        <w:rPr>
          <w:rFonts w:hint="eastAsia" w:ascii="Arial" w:hAnsi="Arial" w:cs="Arial"/>
          <w:highlight w:val="none"/>
          <w:lang w:eastAsia="zh-CN"/>
        </w:rPr>
        <w:t>使用管理机制。在日常工作中，重点区分“职能”与“</w:t>
      </w:r>
      <w:r>
        <w:rPr>
          <w:rFonts w:hint="eastAsia" w:cs="Arial"/>
          <w:highlight w:val="none"/>
          <w:lang w:val="en-US" w:eastAsia="zh-CN"/>
        </w:rPr>
        <w:t>一线</w:t>
      </w:r>
      <w:r>
        <w:rPr>
          <w:rFonts w:hint="eastAsia" w:ascii="Arial" w:hAnsi="Arial" w:cs="Arial"/>
          <w:highlight w:val="none"/>
          <w:lang w:eastAsia="zh-CN"/>
        </w:rPr>
        <w:t>”任务，通过“鼓励企业职能部门积极承担组织职能管理任务”“鼓励在</w:t>
      </w:r>
      <w:r>
        <w:rPr>
          <w:rFonts w:hint="eastAsia" w:cs="Arial"/>
          <w:highlight w:val="none"/>
          <w:lang w:val="en-US" w:eastAsia="zh-CN"/>
        </w:rPr>
        <w:t>技术</w:t>
      </w:r>
      <w:r>
        <w:rPr>
          <w:rFonts w:hint="eastAsia" w:ascii="Arial" w:hAnsi="Arial" w:cs="Arial"/>
          <w:highlight w:val="none"/>
          <w:lang w:eastAsia="zh-CN"/>
        </w:rPr>
        <w:t>部门分设</w:t>
      </w:r>
      <w:r>
        <w:rPr>
          <w:rFonts w:hint="eastAsia" w:cs="Arial"/>
          <w:highlight w:val="none"/>
          <w:lang w:val="en-US" w:eastAsia="zh-CN"/>
        </w:rPr>
        <w:t>科研</w:t>
      </w:r>
      <w:r>
        <w:rPr>
          <w:rFonts w:hint="eastAsia" w:ascii="Arial" w:hAnsi="Arial" w:cs="Arial"/>
          <w:highlight w:val="none"/>
          <w:lang w:eastAsia="zh-CN"/>
        </w:rPr>
        <w:t>助理岗位”等充分剥离</w:t>
      </w:r>
      <w:r>
        <w:rPr>
          <w:rFonts w:hint="eastAsia" w:ascii="Arial" w:hAnsi="Arial" w:eastAsia="仿宋" w:cs="Arial"/>
          <w:snapToGrid w:val="0"/>
          <w:color w:val="000000"/>
          <w:sz w:val="28"/>
          <w:szCs w:val="21"/>
          <w:highlight w:val="none"/>
          <w:lang w:val="en-US" w:eastAsia="zh-CN" w:bidi="ar-SA"/>
        </w:rPr>
        <w:t>工程师</w:t>
      </w:r>
      <w:r>
        <w:rPr>
          <w:rFonts w:hint="eastAsia" w:ascii="Arial" w:hAnsi="Arial" w:cs="Arial"/>
          <w:highlight w:val="none"/>
          <w:lang w:eastAsia="zh-CN"/>
        </w:rPr>
        <w:t>“非主业任务”，通过保障</w:t>
      </w:r>
      <w:r>
        <w:rPr>
          <w:rFonts w:hint="eastAsia" w:ascii="Arial" w:hAnsi="Arial" w:cs="Arial"/>
          <w:highlight w:val="none"/>
          <w:lang w:val="en-US" w:eastAsia="zh-CN"/>
        </w:rPr>
        <w:t>一线</w:t>
      </w:r>
      <w:r>
        <w:rPr>
          <w:rFonts w:hint="eastAsia" w:cs="Arial"/>
          <w:highlight w:val="none"/>
          <w:lang w:val="en-US" w:eastAsia="zh-CN"/>
        </w:rPr>
        <w:t>技术攻关</w:t>
      </w:r>
      <w:r>
        <w:rPr>
          <w:rFonts w:hint="eastAsia" w:ascii="Arial" w:hAnsi="Arial" w:cs="Arial"/>
          <w:highlight w:val="none"/>
          <w:lang w:eastAsia="zh-CN"/>
        </w:rPr>
        <w:t>时间进而保护</w:t>
      </w:r>
      <w:r>
        <w:rPr>
          <w:rFonts w:hint="eastAsia" w:ascii="Arial" w:hAnsi="Arial" w:eastAsia="仿宋" w:cs="Arial"/>
          <w:snapToGrid w:val="0"/>
          <w:color w:val="000000"/>
          <w:sz w:val="28"/>
          <w:szCs w:val="21"/>
          <w:highlight w:val="none"/>
          <w:lang w:val="en-US" w:eastAsia="zh-CN" w:bidi="ar-SA"/>
        </w:rPr>
        <w:t>工程师</w:t>
      </w:r>
      <w:r>
        <w:rPr>
          <w:rFonts w:hint="eastAsia" w:ascii="Arial" w:hAnsi="Arial" w:cs="Arial"/>
          <w:highlight w:val="none"/>
          <w:lang w:eastAsia="zh-CN"/>
        </w:rPr>
        <w:t>创新能力。在科研探索中，坚持“宽容失败”，构建基础预研、成果应用研究等项目评价管理机制，立足产业发展目标，授权赋能、鼓励探索，充分激发</w:t>
      </w:r>
      <w:r>
        <w:rPr>
          <w:rFonts w:hint="eastAsia" w:ascii="Arial" w:hAnsi="Arial" w:eastAsia="仿宋" w:cs="Arial"/>
          <w:snapToGrid w:val="0"/>
          <w:color w:val="000000"/>
          <w:sz w:val="28"/>
          <w:szCs w:val="21"/>
          <w:highlight w:val="none"/>
          <w:lang w:val="en-US" w:eastAsia="zh-CN" w:bidi="ar-SA"/>
        </w:rPr>
        <w:t>工程师</w:t>
      </w:r>
      <w:r>
        <w:rPr>
          <w:rFonts w:hint="eastAsia" w:cs="Arial"/>
          <w:snapToGrid w:val="0"/>
          <w:color w:val="000000"/>
          <w:sz w:val="28"/>
          <w:szCs w:val="21"/>
          <w:highlight w:val="none"/>
          <w:lang w:val="en-US" w:eastAsia="zh-CN" w:bidi="ar-SA"/>
        </w:rPr>
        <w:t>的</w:t>
      </w:r>
      <w:r>
        <w:rPr>
          <w:rFonts w:hint="eastAsia" w:ascii="Arial" w:hAnsi="Arial" w:cs="Arial"/>
          <w:highlight w:val="none"/>
          <w:lang w:eastAsia="zh-CN"/>
        </w:rPr>
        <w:t>积极性、主动性、创造性。</w:t>
      </w:r>
    </w:p>
    <w:p>
      <w:pPr>
        <w:ind w:left="560" w:leftChars="200" w:firstLine="0" w:firstLineChars="0"/>
        <w:jc w:val="both"/>
        <w:rPr>
          <w:rFonts w:hint="eastAsia" w:ascii="Arial" w:hAnsi="Arial" w:eastAsia="仿宋" w:cs="Arial"/>
          <w:snapToGrid w:val="0"/>
          <w:color w:val="000000"/>
          <w:sz w:val="28"/>
          <w:szCs w:val="21"/>
          <w:highlight w:val="none"/>
          <w:lang w:val="en-US" w:eastAsia="zh-CN" w:bidi="ar-SA"/>
        </w:rPr>
      </w:pPr>
      <w:r>
        <w:rPr>
          <w:rFonts w:hint="eastAsia" w:ascii="Arial" w:hAnsi="Arial" w:cs="Arial"/>
          <w:highlight w:val="none"/>
          <w:lang w:val="en-US" w:eastAsia="zh-CN"/>
        </w:rPr>
        <w:t>（2）</w:t>
      </w:r>
      <w:r>
        <w:rPr>
          <w:rFonts w:hint="eastAsia" w:ascii="Arial" w:hAnsi="Arial" w:eastAsia="仿宋" w:cs="Arial"/>
          <w:snapToGrid w:val="0"/>
          <w:color w:val="000000"/>
          <w:sz w:val="28"/>
          <w:szCs w:val="21"/>
          <w:highlight w:val="none"/>
          <w:lang w:val="en-US" w:eastAsia="zh-CN" w:bidi="ar-SA"/>
        </w:rPr>
        <w:t>培元为要，立足产业强化工程师专业赋能</w:t>
      </w:r>
    </w:p>
    <w:p>
      <w:pPr>
        <w:jc w:val="both"/>
        <w:rPr>
          <w:rFonts w:hint="eastAsia" w:ascii="Arial" w:hAnsi="Arial" w:eastAsia="仿宋"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企业应</w:t>
      </w:r>
      <w:r>
        <w:rPr>
          <w:rFonts w:hint="eastAsia" w:ascii="Arial" w:hAnsi="Arial" w:eastAsia="仿宋" w:cs="Arial"/>
          <w:snapToGrid w:val="0"/>
          <w:color w:val="000000"/>
          <w:sz w:val="28"/>
          <w:szCs w:val="21"/>
          <w:highlight w:val="none"/>
          <w:lang w:val="en-US" w:eastAsia="zh-CN" w:bidi="ar-SA"/>
        </w:rPr>
        <w:t>把握工程师成长成材规律，分类、分层、分阶段赋能工程师在岗任务实践，立足产业发展需要，超前布局、系统谋划科技工程师发展体系，充分保障</w:t>
      </w:r>
      <w:r>
        <w:rPr>
          <w:rFonts w:hint="eastAsia"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技术创新</w:t>
      </w:r>
      <w:r>
        <w:rPr>
          <w:rFonts w:hint="eastAsia" w:ascii="Arial" w:hAnsi="Arial" w:eastAsia="仿宋" w:cs="Arial"/>
          <w:snapToGrid w:val="0"/>
          <w:color w:val="000000"/>
          <w:sz w:val="28"/>
          <w:szCs w:val="21"/>
          <w:highlight w:val="none"/>
          <w:lang w:val="en-US" w:eastAsia="zh-CN" w:bidi="ar-SA"/>
        </w:rPr>
        <w:t>能力提升</w:t>
      </w:r>
      <w:r>
        <w:rPr>
          <w:rFonts w:hint="eastAsia" w:cs="Arial"/>
          <w:snapToGrid w:val="0"/>
          <w:color w:val="000000"/>
          <w:sz w:val="28"/>
          <w:szCs w:val="21"/>
          <w:highlight w:val="none"/>
          <w:lang w:val="en-US" w:eastAsia="zh-CN" w:bidi="ar-SA"/>
        </w:rPr>
        <w:t>和</w:t>
      </w:r>
      <w:r>
        <w:rPr>
          <w:rFonts w:hint="eastAsia" w:ascii="Arial" w:hAnsi="Arial" w:eastAsia="仿宋" w:cs="Arial"/>
          <w:snapToGrid w:val="0"/>
          <w:color w:val="000000"/>
          <w:sz w:val="28"/>
          <w:szCs w:val="21"/>
          <w:highlight w:val="none"/>
          <w:lang w:val="en-US" w:eastAsia="zh-CN" w:bidi="ar-SA"/>
        </w:rPr>
        <w:t>专业经验积累。坚持“理论培养”与“实践历练”相统一，强化产教研融合，形成以企业为主的、多元主体共育共享的“</w:t>
      </w:r>
      <w:r>
        <w:rPr>
          <w:rFonts w:hint="eastAsia" w:ascii="Arial" w:hAnsi="Arial" w:cs="Arial"/>
          <w:snapToGrid w:val="0"/>
          <w:color w:val="000000"/>
          <w:sz w:val="28"/>
          <w:szCs w:val="21"/>
          <w:highlight w:val="none"/>
          <w:lang w:val="en-US" w:eastAsia="zh-CN" w:bidi="ar-SA"/>
        </w:rPr>
        <w:t>卓越工程师</w:t>
      </w:r>
      <w:r>
        <w:rPr>
          <w:rFonts w:hint="eastAsia" w:ascii="Arial" w:hAnsi="Arial" w:eastAsia="仿宋" w:cs="Arial"/>
          <w:snapToGrid w:val="0"/>
          <w:color w:val="000000"/>
          <w:sz w:val="28"/>
          <w:szCs w:val="21"/>
          <w:highlight w:val="none"/>
          <w:lang w:val="en-US" w:eastAsia="zh-CN" w:bidi="ar-SA"/>
        </w:rPr>
        <w:t>人才联合使用培养机制”，以产业发展为目标，打通科研理论学习与产业应用“最后一公里”，为工程师脱颖而出提供成长沃土。理论方面，通过“联合课题”“交叉导师”等强化基础研究领域的共创共育；实践方面，寓教于用，通过“关键技术攻关”“专项任务历练”“项目红黑榜揭榜挂帅”等强化工程师专业实力，为服务更高水平、更大规模</w:t>
      </w:r>
      <w:r>
        <w:rPr>
          <w:rFonts w:hint="eastAsia" w:cs="Arial"/>
          <w:snapToGrid w:val="0"/>
          <w:color w:val="000000"/>
          <w:sz w:val="28"/>
          <w:szCs w:val="21"/>
          <w:highlight w:val="none"/>
          <w:lang w:val="en-US" w:eastAsia="zh-CN" w:bidi="ar-SA"/>
        </w:rPr>
        <w:t>工程项目奠定基础</w:t>
      </w:r>
      <w:r>
        <w:rPr>
          <w:rFonts w:hint="eastAsia" w:ascii="Arial" w:hAnsi="Arial" w:eastAsia="仿宋" w:cs="Arial"/>
          <w:snapToGrid w:val="0"/>
          <w:color w:val="000000"/>
          <w:sz w:val="28"/>
          <w:szCs w:val="21"/>
          <w:highlight w:val="none"/>
          <w:lang w:val="en-US" w:eastAsia="zh-CN" w:bidi="ar-SA"/>
        </w:rPr>
        <w:t>。</w:t>
      </w:r>
    </w:p>
    <w:p>
      <w:pPr>
        <w:pStyle w:val="2"/>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（3）建业为靶，强化</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科技创新成果转化目标</w:t>
      </w:r>
    </w:p>
    <w:p>
      <w:pPr>
        <w:ind w:left="0" w:leftChars="0" w:firstLine="560" w:firstLineChars="200"/>
        <w:jc w:val="both"/>
        <w:rPr>
          <w:rFonts w:hint="default" w:ascii="Arial" w:hAnsi="Arial" w:cs="Arial"/>
          <w:highlight w:val="none"/>
          <w:lang w:val="en-US" w:eastAsia="zh-CN"/>
        </w:rPr>
      </w:pPr>
      <w:r>
        <w:rPr>
          <w:rFonts w:hint="default" w:ascii="Arial" w:hAnsi="Arial" w:cs="Arial"/>
          <w:highlight w:val="none"/>
          <w:lang w:val="en-US" w:eastAsia="zh-CN"/>
        </w:rPr>
        <w:t>保障</w:t>
      </w:r>
      <w:r>
        <w:rPr>
          <w:rFonts w:hint="eastAsia" w:ascii="Arial" w:hAnsi="Arial" w:eastAsia="仿宋" w:cs="Arial"/>
          <w:snapToGrid w:val="0"/>
          <w:color w:val="000000"/>
          <w:sz w:val="28"/>
          <w:szCs w:val="21"/>
          <w:highlight w:val="none"/>
          <w:lang w:val="en-US" w:eastAsia="zh-CN" w:bidi="ar-SA"/>
        </w:rPr>
        <w:t>工程师</w:t>
      </w:r>
      <w:r>
        <w:rPr>
          <w:rFonts w:hint="default" w:ascii="Arial" w:hAnsi="Arial" w:cs="Arial"/>
          <w:highlight w:val="none"/>
          <w:lang w:val="en-US" w:eastAsia="zh-CN"/>
        </w:rPr>
        <w:t>价值发挥有效转化为成果</w:t>
      </w:r>
      <w:r>
        <w:rPr>
          <w:rFonts w:hint="eastAsia" w:ascii="Arial" w:hAnsi="Arial" w:cs="Arial"/>
          <w:highlight w:val="none"/>
          <w:lang w:val="en-US" w:eastAsia="zh-CN"/>
        </w:rPr>
        <w:t>实绩</w:t>
      </w:r>
      <w:r>
        <w:rPr>
          <w:rFonts w:hint="eastAsia" w:cs="Arial"/>
          <w:highlight w:val="none"/>
          <w:lang w:val="en-US" w:eastAsia="zh-CN"/>
        </w:rPr>
        <w:t>，</w:t>
      </w:r>
      <w:r>
        <w:rPr>
          <w:rFonts w:hint="default" w:ascii="Arial" w:hAnsi="Arial" w:cs="Arial"/>
          <w:highlight w:val="none"/>
          <w:lang w:val="en-US" w:eastAsia="zh-CN"/>
        </w:rPr>
        <w:t>让科技创新从</w:t>
      </w:r>
      <w:r>
        <w:rPr>
          <w:rFonts w:hint="eastAsia" w:ascii="Arial" w:hAnsi="Arial" w:cs="Arial"/>
          <w:highlight w:val="none"/>
          <w:lang w:val="en-US" w:eastAsia="zh-CN"/>
        </w:rPr>
        <w:t>“</w:t>
      </w:r>
      <w:r>
        <w:rPr>
          <w:rFonts w:hint="default" w:ascii="Arial" w:hAnsi="Arial" w:cs="Arial"/>
          <w:highlight w:val="none"/>
          <w:lang w:val="en-US" w:eastAsia="zh-CN"/>
        </w:rPr>
        <w:t>实验室</w:t>
      </w:r>
      <w:r>
        <w:rPr>
          <w:rFonts w:hint="eastAsia" w:ascii="Arial" w:hAnsi="Arial" w:cs="Arial"/>
          <w:highlight w:val="none"/>
          <w:lang w:val="en-US" w:eastAsia="zh-CN"/>
        </w:rPr>
        <w:t>”</w:t>
      </w:r>
      <w:r>
        <w:rPr>
          <w:rFonts w:hint="default" w:ascii="Arial" w:hAnsi="Arial" w:cs="Arial"/>
          <w:highlight w:val="none"/>
          <w:lang w:val="en-US" w:eastAsia="zh-CN"/>
        </w:rPr>
        <w:t>走向</w:t>
      </w:r>
      <w:r>
        <w:rPr>
          <w:rFonts w:hint="eastAsia" w:ascii="Arial" w:hAnsi="Arial" w:cs="Arial"/>
          <w:highlight w:val="none"/>
          <w:lang w:val="en-US" w:eastAsia="zh-CN"/>
        </w:rPr>
        <w:t>“</w:t>
      </w:r>
      <w:r>
        <w:rPr>
          <w:rFonts w:hint="default" w:ascii="Arial" w:hAnsi="Arial" w:cs="Arial"/>
          <w:highlight w:val="none"/>
          <w:lang w:val="en-US" w:eastAsia="zh-CN"/>
        </w:rPr>
        <w:t>市场</w:t>
      </w:r>
      <w:r>
        <w:rPr>
          <w:rFonts w:hint="eastAsia" w:ascii="Arial" w:hAnsi="Arial" w:cs="Arial"/>
          <w:highlight w:val="none"/>
          <w:lang w:val="en-US" w:eastAsia="zh-CN"/>
        </w:rPr>
        <w:t>”</w:t>
      </w:r>
      <w:r>
        <w:rPr>
          <w:rFonts w:hint="default" w:ascii="Arial" w:hAnsi="Arial" w:cs="Arial"/>
          <w:highlight w:val="none"/>
          <w:lang w:val="en-US" w:eastAsia="zh-CN"/>
        </w:rPr>
        <w:t>，</w:t>
      </w:r>
      <w:r>
        <w:rPr>
          <w:rFonts w:hint="eastAsia" w:cs="Arial"/>
          <w:highlight w:val="none"/>
          <w:lang w:val="en-US" w:eastAsia="zh-CN"/>
        </w:rPr>
        <w:t>支撑卓越</w:t>
      </w:r>
      <w:r>
        <w:rPr>
          <w:rFonts w:hint="eastAsia" w:ascii="Arial" w:hAnsi="Arial" w:eastAsia="仿宋" w:cs="Arial"/>
          <w:snapToGrid w:val="0"/>
          <w:color w:val="000000"/>
          <w:sz w:val="28"/>
          <w:szCs w:val="21"/>
          <w:highlight w:val="none"/>
          <w:lang w:val="en-US" w:eastAsia="zh-CN" w:bidi="ar-SA"/>
        </w:rPr>
        <w:t>工程师</w:t>
      </w:r>
      <w:r>
        <w:rPr>
          <w:rFonts w:hint="eastAsia" w:ascii="Arial" w:hAnsi="Arial" w:cs="Arial"/>
          <w:highlight w:val="none"/>
          <w:lang w:val="en-US" w:eastAsia="zh-CN"/>
        </w:rPr>
        <w:t>“</w:t>
      </w:r>
      <w:r>
        <w:rPr>
          <w:rFonts w:hint="default" w:ascii="Arial" w:hAnsi="Arial" w:cs="Arial"/>
          <w:highlight w:val="none"/>
          <w:lang w:val="en-US" w:eastAsia="zh-CN"/>
        </w:rPr>
        <w:t>建功立业</w:t>
      </w:r>
      <w:r>
        <w:rPr>
          <w:rFonts w:hint="eastAsia" w:ascii="Arial" w:hAnsi="Arial" w:cs="Arial"/>
          <w:highlight w:val="none"/>
          <w:lang w:val="en-US" w:eastAsia="zh-CN"/>
        </w:rPr>
        <w:t>”</w:t>
      </w:r>
      <w:r>
        <w:rPr>
          <w:rFonts w:hint="default" w:ascii="Arial" w:hAnsi="Arial" w:cs="Arial"/>
          <w:highlight w:val="none"/>
          <w:lang w:val="en-US" w:eastAsia="zh-CN"/>
        </w:rPr>
        <w:t>，是坚持</w:t>
      </w:r>
      <w:r>
        <w:rPr>
          <w:rFonts w:hint="eastAsia" w:ascii="Arial" w:hAnsi="Arial" w:cs="Arial"/>
          <w:highlight w:val="none"/>
          <w:lang w:val="en-US" w:eastAsia="zh-CN"/>
        </w:rPr>
        <w:t>“</w:t>
      </w:r>
      <w:r>
        <w:rPr>
          <w:rFonts w:hint="default" w:ascii="Arial" w:hAnsi="Arial" w:cs="Arial"/>
          <w:highlight w:val="none"/>
          <w:lang w:val="en-US" w:eastAsia="zh-CN"/>
        </w:rPr>
        <w:t>以人为本</w:t>
      </w:r>
      <w:r>
        <w:rPr>
          <w:rFonts w:hint="eastAsia" w:ascii="Arial" w:hAnsi="Arial" w:cs="Arial"/>
          <w:highlight w:val="none"/>
          <w:lang w:val="en-US" w:eastAsia="zh-CN"/>
        </w:rPr>
        <w:t>”“</w:t>
      </w:r>
      <w:r>
        <w:rPr>
          <w:rFonts w:hint="default" w:ascii="Arial" w:hAnsi="Arial" w:cs="Arial"/>
          <w:highlight w:val="none"/>
          <w:lang w:val="en-US" w:eastAsia="zh-CN"/>
        </w:rPr>
        <w:t>以用为本</w:t>
      </w:r>
      <w:r>
        <w:rPr>
          <w:rFonts w:hint="eastAsia" w:ascii="Arial" w:hAnsi="Arial" w:cs="Arial"/>
          <w:highlight w:val="none"/>
          <w:lang w:val="en-US" w:eastAsia="zh-CN"/>
        </w:rPr>
        <w:t>”</w:t>
      </w:r>
      <w:r>
        <w:rPr>
          <w:rFonts w:hint="default" w:ascii="Arial" w:hAnsi="Arial" w:cs="Arial"/>
          <w:highlight w:val="none"/>
          <w:lang w:val="en-US" w:eastAsia="zh-CN"/>
        </w:rPr>
        <w:t>的重要体现。</w:t>
      </w:r>
    </w:p>
    <w:p>
      <w:pPr>
        <w:jc w:val="both"/>
        <w:rPr>
          <w:rFonts w:hint="default" w:ascii="Arial" w:hAnsi="Arial" w:cs="Arial"/>
          <w:highlight w:val="none"/>
          <w:lang w:val="en-US" w:eastAsia="zh-CN"/>
        </w:rPr>
      </w:pPr>
      <w:r>
        <w:rPr>
          <w:rFonts w:hint="default" w:ascii="Arial" w:hAnsi="Arial" w:cs="Arial"/>
          <w:highlight w:val="none"/>
          <w:lang w:val="en-US" w:eastAsia="zh-CN"/>
        </w:rPr>
        <w:t>企业不仅要充分认同</w:t>
      </w:r>
      <w:r>
        <w:rPr>
          <w:rFonts w:hint="eastAsia" w:ascii="Arial" w:hAnsi="Arial" w:cs="Arial"/>
          <w:highlight w:val="none"/>
          <w:lang w:val="en-US" w:eastAsia="zh-CN"/>
        </w:rPr>
        <w:t>“卓越工程师”</w:t>
      </w:r>
      <w:r>
        <w:rPr>
          <w:rFonts w:hint="default" w:ascii="Arial" w:hAnsi="Arial" w:cs="Arial"/>
          <w:highlight w:val="none"/>
          <w:lang w:val="en-US" w:eastAsia="zh-CN"/>
        </w:rPr>
        <w:t>角色价值，还要从体制机制层面保障</w:t>
      </w:r>
      <w:r>
        <w:rPr>
          <w:rFonts w:hint="eastAsia" w:ascii="Arial" w:hAnsi="Arial" w:cs="Arial"/>
          <w:highlight w:val="none"/>
          <w:lang w:val="en-US" w:eastAsia="zh-CN"/>
        </w:rPr>
        <w:t>卓越工程师</w:t>
      </w:r>
      <w:r>
        <w:rPr>
          <w:rFonts w:hint="default" w:ascii="Arial" w:hAnsi="Arial" w:cs="Arial"/>
          <w:highlight w:val="none"/>
          <w:lang w:val="en-US" w:eastAsia="zh-CN"/>
        </w:rPr>
        <w:t>建功立业的</w:t>
      </w:r>
      <w:r>
        <w:rPr>
          <w:rFonts w:hint="eastAsia" w:ascii="Arial" w:hAnsi="Arial" w:cs="Arial"/>
          <w:highlight w:val="none"/>
          <w:lang w:val="en-US" w:eastAsia="zh-CN"/>
        </w:rPr>
        <w:t>“</w:t>
      </w:r>
      <w:r>
        <w:rPr>
          <w:rFonts w:hint="default" w:ascii="Arial" w:hAnsi="Arial" w:cs="Arial"/>
          <w:highlight w:val="none"/>
          <w:lang w:val="en-US" w:eastAsia="zh-CN"/>
        </w:rPr>
        <w:t>初心</w:t>
      </w:r>
      <w:r>
        <w:rPr>
          <w:rFonts w:hint="eastAsia" w:ascii="Arial" w:hAnsi="Arial" w:cs="Arial"/>
          <w:highlight w:val="none"/>
          <w:lang w:val="en-US" w:eastAsia="zh-CN"/>
        </w:rPr>
        <w:t>”</w:t>
      </w:r>
      <w:r>
        <w:rPr>
          <w:rFonts w:hint="default" w:ascii="Arial" w:hAnsi="Arial" w:cs="Arial"/>
          <w:highlight w:val="none"/>
          <w:lang w:val="en-US" w:eastAsia="zh-CN"/>
        </w:rPr>
        <w:t>，将科技成果转化及其应用情况纳入绩效考核，系统构建</w:t>
      </w:r>
      <w:r>
        <w:rPr>
          <w:rFonts w:hint="eastAsia" w:cs="Arial"/>
          <w:highlight w:val="none"/>
          <w:lang w:val="en-US" w:eastAsia="zh-CN"/>
        </w:rPr>
        <w:t>科技成果</w:t>
      </w:r>
      <w:r>
        <w:rPr>
          <w:rFonts w:hint="default" w:ascii="Arial" w:hAnsi="Arial" w:cs="Arial"/>
          <w:highlight w:val="none"/>
          <w:lang w:val="en-US" w:eastAsia="zh-CN"/>
        </w:rPr>
        <w:t>管理机制与科技成果转化激励机制，强化</w:t>
      </w:r>
      <w:r>
        <w:rPr>
          <w:rFonts w:hint="eastAsia" w:ascii="Arial" w:hAnsi="Arial" w:eastAsia="仿宋" w:cs="Arial"/>
          <w:snapToGrid w:val="0"/>
          <w:color w:val="000000"/>
          <w:sz w:val="28"/>
          <w:szCs w:val="21"/>
          <w:highlight w:val="none"/>
          <w:lang w:val="en-US" w:eastAsia="zh-CN" w:bidi="ar-SA"/>
        </w:rPr>
        <w:t>工程师</w:t>
      </w:r>
      <w:r>
        <w:rPr>
          <w:rFonts w:hint="eastAsia" w:cs="Arial"/>
          <w:snapToGrid w:val="0"/>
          <w:color w:val="000000"/>
          <w:sz w:val="28"/>
          <w:szCs w:val="21"/>
          <w:highlight w:val="none"/>
          <w:lang w:val="en-US" w:eastAsia="zh-CN" w:bidi="ar-SA"/>
        </w:rPr>
        <w:t>创新</w:t>
      </w:r>
      <w:r>
        <w:rPr>
          <w:rFonts w:hint="default" w:ascii="Arial" w:hAnsi="Arial" w:cs="Arial"/>
          <w:highlight w:val="none"/>
          <w:lang w:val="en-US" w:eastAsia="zh-CN"/>
        </w:rPr>
        <w:t>成果转化意识与能力建设，通过</w:t>
      </w:r>
      <w:r>
        <w:rPr>
          <w:rFonts w:hint="eastAsia" w:ascii="Arial" w:hAnsi="Arial" w:cs="Arial"/>
          <w:highlight w:val="none"/>
          <w:lang w:val="en-US" w:eastAsia="zh-CN"/>
        </w:rPr>
        <w:t>“</w:t>
      </w:r>
      <w:r>
        <w:rPr>
          <w:rFonts w:hint="default" w:ascii="Arial" w:hAnsi="Arial" w:cs="Arial"/>
          <w:highlight w:val="none"/>
          <w:lang w:val="en-US" w:eastAsia="zh-CN"/>
        </w:rPr>
        <w:t>科研跟投</w:t>
      </w:r>
      <w:r>
        <w:rPr>
          <w:rFonts w:hint="eastAsia" w:ascii="Arial" w:hAnsi="Arial" w:cs="Arial"/>
          <w:highlight w:val="none"/>
          <w:lang w:val="en-US" w:eastAsia="zh-CN"/>
        </w:rPr>
        <w:t>”“</w:t>
      </w:r>
      <w:r>
        <w:rPr>
          <w:rFonts w:hint="default" w:ascii="Arial" w:hAnsi="Arial" w:cs="Arial"/>
          <w:highlight w:val="none"/>
          <w:lang w:val="en-US" w:eastAsia="zh-CN"/>
        </w:rPr>
        <w:t>股权激励</w:t>
      </w:r>
      <w:r>
        <w:rPr>
          <w:rFonts w:hint="eastAsia" w:ascii="Arial" w:hAnsi="Arial" w:cs="Arial"/>
          <w:highlight w:val="none"/>
          <w:lang w:val="en-US" w:eastAsia="zh-CN"/>
        </w:rPr>
        <w:t>”</w:t>
      </w:r>
      <w:r>
        <w:rPr>
          <w:rFonts w:hint="default" w:ascii="Arial" w:hAnsi="Arial" w:cs="Arial"/>
          <w:highlight w:val="none"/>
          <w:lang w:val="en-US" w:eastAsia="zh-CN"/>
        </w:rPr>
        <w:t>等中长期激励手段，保障</w:t>
      </w:r>
      <w:r>
        <w:rPr>
          <w:rFonts w:hint="eastAsia" w:ascii="Arial" w:hAnsi="Arial" w:eastAsia="仿宋" w:cs="Arial"/>
          <w:snapToGrid w:val="0"/>
          <w:color w:val="000000"/>
          <w:sz w:val="28"/>
          <w:szCs w:val="21"/>
          <w:highlight w:val="none"/>
          <w:lang w:val="en-US" w:eastAsia="zh-CN" w:bidi="ar-SA"/>
        </w:rPr>
        <w:t>工程师</w:t>
      </w:r>
      <w:r>
        <w:rPr>
          <w:rFonts w:hint="eastAsia" w:cs="Arial"/>
          <w:snapToGrid w:val="0"/>
          <w:color w:val="000000"/>
          <w:sz w:val="28"/>
          <w:szCs w:val="21"/>
          <w:highlight w:val="none"/>
          <w:lang w:val="en-US" w:eastAsia="zh-CN" w:bidi="ar-SA"/>
        </w:rPr>
        <w:t>创新</w:t>
      </w:r>
      <w:r>
        <w:rPr>
          <w:rFonts w:hint="default" w:ascii="Arial" w:hAnsi="Arial" w:cs="Arial"/>
          <w:highlight w:val="none"/>
          <w:lang w:val="en-US" w:eastAsia="zh-CN"/>
        </w:rPr>
        <w:t>成果转化，充分促进创新链、产业链的融合。</w:t>
      </w:r>
    </w:p>
    <w:p>
      <w:pPr>
        <w:ind w:left="0" w:leftChars="0" w:firstLine="560" w:firstLineChars="200"/>
        <w:jc w:val="both"/>
        <w:rPr>
          <w:rFonts w:hint="eastAsia" w:ascii="Arial" w:hAnsi="Arial" w:cs="Arial"/>
          <w:highlight w:val="none"/>
          <w:lang w:val="en-US" w:eastAsia="zh-CN"/>
        </w:rPr>
      </w:pPr>
      <w:r>
        <w:rPr>
          <w:rFonts w:hint="eastAsia" w:ascii="Arial" w:hAnsi="Arial" w:cs="Arial"/>
          <w:highlight w:val="none"/>
          <w:lang w:val="en-US" w:eastAsia="zh-CN"/>
        </w:rPr>
        <w:t>（4）才企共赢，搭建</w:t>
      </w:r>
      <w:r>
        <w:rPr>
          <w:rFonts w:hint="eastAsia" w:ascii="Arial" w:hAnsi="Arial" w:eastAsia="仿宋" w:cs="Arial"/>
          <w:snapToGrid w:val="0"/>
          <w:color w:val="000000"/>
          <w:sz w:val="28"/>
          <w:szCs w:val="21"/>
          <w:highlight w:val="none"/>
          <w:lang w:val="en-US" w:eastAsia="zh-CN" w:bidi="ar-SA"/>
        </w:rPr>
        <w:t>工程师</w:t>
      </w:r>
      <w:r>
        <w:rPr>
          <w:rFonts w:hint="eastAsia" w:ascii="Arial" w:hAnsi="Arial" w:cs="Arial"/>
          <w:highlight w:val="none"/>
          <w:lang w:val="en-US" w:eastAsia="zh-CN"/>
        </w:rPr>
        <w:t>体现价值和创造价值的平台</w:t>
      </w:r>
    </w:p>
    <w:p>
      <w:pPr>
        <w:ind w:left="0" w:leftChars="0" w:firstLine="560" w:firstLineChars="200"/>
        <w:jc w:val="both"/>
        <w:rPr>
          <w:rFonts w:hint="eastAsia" w:ascii="Arial" w:hAnsi="Arial" w:cs="Arial"/>
          <w:highlight w:val="none"/>
          <w:lang w:val="en-US" w:eastAsia="zh-CN"/>
        </w:rPr>
      </w:pPr>
      <w:r>
        <w:rPr>
          <w:rFonts w:hint="default" w:ascii="Arial" w:hAnsi="Arial" w:cs="Arial"/>
          <w:highlight w:val="none"/>
          <w:lang w:val="en-US" w:eastAsia="zh-CN"/>
        </w:rPr>
        <w:t>以实现</w:t>
      </w:r>
      <w:r>
        <w:rPr>
          <w:rFonts w:hint="eastAsia" w:ascii="Arial" w:hAnsi="Arial" w:cs="Arial"/>
          <w:highlight w:val="none"/>
          <w:lang w:val="en-US" w:eastAsia="zh-CN"/>
        </w:rPr>
        <w:t>企业</w:t>
      </w:r>
      <w:r>
        <w:rPr>
          <w:rFonts w:hint="default" w:ascii="Arial" w:hAnsi="Arial" w:cs="Arial"/>
          <w:highlight w:val="none"/>
          <w:lang w:val="en-US" w:eastAsia="zh-CN"/>
        </w:rPr>
        <w:t>发展与</w:t>
      </w:r>
      <w:r>
        <w:rPr>
          <w:rFonts w:hint="eastAsia" w:ascii="Arial" w:hAnsi="Arial" w:eastAsia="仿宋" w:cs="Arial"/>
          <w:snapToGrid w:val="0"/>
          <w:color w:val="000000"/>
          <w:sz w:val="28"/>
          <w:szCs w:val="21"/>
          <w:highlight w:val="none"/>
          <w:lang w:val="en-US" w:eastAsia="zh-CN" w:bidi="ar-SA"/>
        </w:rPr>
        <w:t>工程师</w:t>
      </w:r>
      <w:r>
        <w:rPr>
          <w:rFonts w:hint="default" w:ascii="Arial" w:hAnsi="Arial" w:cs="Arial"/>
          <w:highlight w:val="none"/>
          <w:lang w:val="en-US" w:eastAsia="zh-CN"/>
        </w:rPr>
        <w:t>成长双赢为宗旨，结合</w:t>
      </w:r>
      <w:r>
        <w:rPr>
          <w:rFonts w:hint="eastAsia" w:ascii="Arial" w:hAnsi="Arial" w:cs="Arial"/>
          <w:highlight w:val="none"/>
          <w:lang w:val="en-US" w:eastAsia="zh-CN"/>
        </w:rPr>
        <w:t>企业</w:t>
      </w:r>
      <w:r>
        <w:rPr>
          <w:rFonts w:hint="default" w:ascii="Arial" w:hAnsi="Arial" w:cs="Arial"/>
          <w:highlight w:val="none"/>
          <w:lang w:val="en-US" w:eastAsia="zh-CN"/>
        </w:rPr>
        <w:t>发展战略</w:t>
      </w:r>
      <w:r>
        <w:rPr>
          <w:rFonts w:hint="eastAsia" w:cs="Arial"/>
          <w:highlight w:val="none"/>
          <w:lang w:val="en-US" w:eastAsia="zh-CN"/>
        </w:rPr>
        <w:t>和</w:t>
      </w:r>
      <w:r>
        <w:rPr>
          <w:rFonts w:hint="eastAsia" w:ascii="Arial" w:hAnsi="Arial" w:cs="Arial"/>
          <w:highlight w:val="none"/>
          <w:lang w:val="en-US" w:eastAsia="zh-CN"/>
        </w:rPr>
        <w:t>工程师</w:t>
      </w:r>
      <w:r>
        <w:rPr>
          <w:rFonts w:hint="default" w:ascii="Arial" w:hAnsi="Arial" w:cs="Arial"/>
          <w:highlight w:val="none"/>
          <w:lang w:val="en-US" w:eastAsia="zh-CN"/>
        </w:rPr>
        <w:t>的业绩贡献，</w:t>
      </w:r>
      <w:r>
        <w:rPr>
          <w:rFonts w:hint="eastAsia" w:ascii="Arial" w:hAnsi="Arial" w:cs="Arial"/>
          <w:highlight w:val="none"/>
          <w:lang w:val="en-US" w:eastAsia="zh-CN"/>
        </w:rPr>
        <w:t>探索</w:t>
      </w:r>
      <w:r>
        <w:rPr>
          <w:rFonts w:hint="default" w:ascii="Arial" w:hAnsi="Arial" w:cs="Arial"/>
          <w:highlight w:val="none"/>
          <w:lang w:val="en-US" w:eastAsia="zh-CN"/>
        </w:rPr>
        <w:t>建立</w:t>
      </w:r>
      <w:r>
        <w:rPr>
          <w:rFonts w:hint="eastAsia" w:ascii="Arial" w:hAnsi="Arial" w:cs="Arial"/>
          <w:highlight w:val="none"/>
          <w:lang w:val="en-US" w:eastAsia="zh-CN"/>
        </w:rPr>
        <w:t>“</w:t>
      </w:r>
      <w:r>
        <w:rPr>
          <w:rFonts w:hint="default" w:ascii="Arial" w:hAnsi="Arial" w:cs="Arial"/>
          <w:highlight w:val="none"/>
          <w:lang w:val="en-US" w:eastAsia="zh-CN"/>
        </w:rPr>
        <w:t>大师工作室</w:t>
      </w:r>
      <w:r>
        <w:rPr>
          <w:rFonts w:hint="eastAsia" w:ascii="Arial" w:hAnsi="Arial" w:cs="Arial"/>
          <w:highlight w:val="none"/>
          <w:lang w:val="en-US" w:eastAsia="zh-CN"/>
        </w:rPr>
        <w:t>”，</w:t>
      </w:r>
      <w:r>
        <w:rPr>
          <w:rFonts w:hint="default" w:ascii="Arial" w:hAnsi="Arial" w:cs="Arial"/>
          <w:highlight w:val="none"/>
          <w:lang w:val="en-US" w:eastAsia="zh-CN"/>
        </w:rPr>
        <w:t>以攻坚克难、优化生产、</w:t>
      </w:r>
      <w:r>
        <w:rPr>
          <w:rFonts w:hint="eastAsia" w:cs="Arial"/>
          <w:highlight w:val="none"/>
          <w:lang w:val="en-US" w:eastAsia="zh-CN"/>
        </w:rPr>
        <w:t>工艺</w:t>
      </w:r>
      <w:r>
        <w:rPr>
          <w:rFonts w:hint="default" w:ascii="Arial" w:hAnsi="Arial" w:cs="Arial"/>
          <w:highlight w:val="none"/>
          <w:lang w:val="en-US" w:eastAsia="zh-CN"/>
        </w:rPr>
        <w:t>传承为</w:t>
      </w:r>
      <w:r>
        <w:rPr>
          <w:rFonts w:hint="eastAsia" w:ascii="Arial" w:hAnsi="Arial" w:cs="Arial"/>
          <w:highlight w:val="none"/>
          <w:lang w:val="en-US" w:eastAsia="zh-CN"/>
        </w:rPr>
        <w:t>目标。</w:t>
      </w:r>
    </w:p>
    <w:p>
      <w:pPr>
        <w:ind w:left="0" w:leftChars="0" w:firstLine="560" w:firstLineChars="200"/>
        <w:jc w:val="both"/>
        <w:rPr>
          <w:rFonts w:hint="default" w:ascii="Arial" w:hAnsi="Arial" w:cs="Arial"/>
          <w:highlight w:val="none"/>
          <w:lang w:val="en-US" w:eastAsia="zh-CN"/>
        </w:rPr>
      </w:pPr>
      <w:r>
        <w:rPr>
          <w:rFonts w:hint="eastAsia" w:ascii="Arial" w:hAnsi="Arial" w:cs="Arial"/>
          <w:highlight w:val="none"/>
          <w:lang w:val="en-US" w:eastAsia="zh-CN"/>
        </w:rPr>
        <w:t>①</w:t>
      </w:r>
      <w:r>
        <w:rPr>
          <w:rFonts w:hint="default" w:ascii="Arial" w:hAnsi="Arial" w:cs="Arial"/>
          <w:highlight w:val="none"/>
          <w:lang w:val="en-US" w:eastAsia="zh-CN"/>
        </w:rPr>
        <w:t>组织开展生产、技术难题攻关和技术革新活动，推动</w:t>
      </w:r>
      <w:r>
        <w:rPr>
          <w:rFonts w:hint="eastAsia" w:ascii="Arial" w:hAnsi="Arial" w:cs="Arial"/>
          <w:highlight w:val="none"/>
          <w:lang w:val="en-US" w:eastAsia="zh-CN"/>
        </w:rPr>
        <w:t>企业</w:t>
      </w:r>
      <w:r>
        <w:rPr>
          <w:rFonts w:hint="default" w:ascii="Arial" w:hAnsi="Arial" w:cs="Arial"/>
          <w:highlight w:val="none"/>
          <w:lang w:val="en-US" w:eastAsia="zh-CN"/>
        </w:rPr>
        <w:t>技术升级和技术成果转化，承担新产品试制、新技术推广的指导、质量监督等任务，发挥</w:t>
      </w:r>
      <w:r>
        <w:rPr>
          <w:rFonts w:hint="eastAsia" w:ascii="Arial" w:hAnsi="Arial" w:cs="Arial"/>
          <w:highlight w:val="none"/>
          <w:lang w:val="en-US" w:eastAsia="zh-CN"/>
        </w:rPr>
        <w:t>卓越工程师</w:t>
      </w:r>
      <w:r>
        <w:rPr>
          <w:rFonts w:hint="default" w:ascii="Arial" w:hAnsi="Arial" w:cs="Arial"/>
          <w:highlight w:val="none"/>
          <w:lang w:val="en-US" w:eastAsia="zh-CN"/>
        </w:rPr>
        <w:t>特有的</w:t>
      </w:r>
      <w:r>
        <w:rPr>
          <w:rFonts w:hint="eastAsia" w:ascii="Arial" w:hAnsi="Arial" w:cs="Arial"/>
          <w:highlight w:val="none"/>
          <w:lang w:val="en-US" w:eastAsia="zh-CN"/>
        </w:rPr>
        <w:t>技术优势和技能</w:t>
      </w:r>
      <w:r>
        <w:rPr>
          <w:rFonts w:hint="default" w:ascii="Arial" w:hAnsi="Arial" w:cs="Arial"/>
          <w:highlight w:val="none"/>
          <w:lang w:val="en-US" w:eastAsia="zh-CN"/>
        </w:rPr>
        <w:t>优势，促进</w:t>
      </w:r>
      <w:r>
        <w:rPr>
          <w:rFonts w:hint="eastAsia" w:ascii="Arial" w:hAnsi="Arial" w:cs="Arial"/>
          <w:highlight w:val="none"/>
          <w:lang w:val="en-US" w:eastAsia="zh-CN"/>
        </w:rPr>
        <w:t>企业</w:t>
      </w:r>
      <w:r>
        <w:rPr>
          <w:rFonts w:hint="default" w:ascii="Arial" w:hAnsi="Arial" w:cs="Arial"/>
          <w:highlight w:val="none"/>
          <w:lang w:val="en-US" w:eastAsia="zh-CN"/>
        </w:rPr>
        <w:t>生产效率和产品质量的提升。</w:t>
      </w:r>
    </w:p>
    <w:p>
      <w:pPr>
        <w:ind w:left="0" w:leftChars="0" w:firstLine="560" w:firstLineChars="200"/>
        <w:jc w:val="both"/>
        <w:rPr>
          <w:rFonts w:hint="default" w:ascii="Arial" w:hAnsi="Arial" w:cs="Arial"/>
          <w:highlight w:val="none"/>
          <w:lang w:val="en-US" w:eastAsia="zh-CN"/>
        </w:rPr>
      </w:pPr>
      <w:r>
        <w:rPr>
          <w:rFonts w:hint="eastAsia" w:ascii="Arial" w:hAnsi="Arial" w:cs="Arial"/>
          <w:highlight w:val="none"/>
          <w:lang w:val="en-US" w:eastAsia="zh-CN"/>
        </w:rPr>
        <w:t>②</w:t>
      </w:r>
      <w:r>
        <w:rPr>
          <w:rFonts w:hint="default" w:ascii="Arial" w:hAnsi="Arial" w:cs="Arial"/>
          <w:highlight w:val="none"/>
          <w:lang w:val="en-US" w:eastAsia="zh-CN"/>
        </w:rPr>
        <w:t>以攻关项目为载体，加快技术传承，积极开展绝技诀窍、技能操作法、技术创新成果的总结、提炼活动，引导一线</w:t>
      </w:r>
      <w:r>
        <w:rPr>
          <w:rFonts w:hint="eastAsia" w:cs="Arial"/>
          <w:highlight w:val="none"/>
          <w:lang w:val="en-US" w:eastAsia="zh-CN"/>
        </w:rPr>
        <w:t>工程师</w:t>
      </w:r>
      <w:r>
        <w:rPr>
          <w:rFonts w:hint="default" w:ascii="Arial" w:hAnsi="Arial" w:cs="Arial"/>
          <w:highlight w:val="none"/>
          <w:lang w:val="en-US" w:eastAsia="zh-CN"/>
        </w:rPr>
        <w:t>不断提高自身综合素质，带动</w:t>
      </w:r>
      <w:r>
        <w:rPr>
          <w:rFonts w:hint="eastAsia" w:ascii="Arial" w:hAnsi="Arial" w:cs="Arial"/>
          <w:highlight w:val="none"/>
          <w:lang w:val="en-US" w:eastAsia="zh-CN"/>
        </w:rPr>
        <w:t>企业</w:t>
      </w:r>
      <w:r>
        <w:rPr>
          <w:rFonts w:hint="eastAsia" w:ascii="Arial" w:hAnsi="Arial" w:eastAsia="仿宋" w:cs="Arial"/>
          <w:snapToGrid w:val="0"/>
          <w:color w:val="000000"/>
          <w:sz w:val="28"/>
          <w:szCs w:val="21"/>
          <w:highlight w:val="none"/>
          <w:lang w:val="en-US" w:eastAsia="zh-CN" w:bidi="ar-SA"/>
        </w:rPr>
        <w:t>工程师</w:t>
      </w:r>
      <w:r>
        <w:rPr>
          <w:rFonts w:hint="default" w:ascii="Arial" w:hAnsi="Arial" w:cs="Arial"/>
          <w:highlight w:val="none"/>
          <w:lang w:val="en-US" w:eastAsia="zh-CN"/>
        </w:rPr>
        <w:t>队伍整体提升。</w:t>
      </w:r>
    </w:p>
    <w:p>
      <w:pPr>
        <w:ind w:left="0" w:leftChars="0" w:firstLine="560" w:firstLineChars="200"/>
        <w:jc w:val="left"/>
        <w:rPr>
          <w:rFonts w:hint="default" w:ascii="Arial" w:hAnsi="Arial" w:cs="Arial"/>
          <w:highlight w:val="none"/>
          <w:lang w:val="en-US" w:eastAsia="zh-CN"/>
        </w:rPr>
      </w:pPr>
      <w:r>
        <w:rPr>
          <w:rFonts w:hint="eastAsia" w:ascii="Arial" w:hAnsi="Arial" w:cs="Arial"/>
          <w:highlight w:val="none"/>
          <w:lang w:val="en-US" w:eastAsia="zh-CN"/>
        </w:rPr>
        <w:t>③</w:t>
      </w:r>
      <w:r>
        <w:rPr>
          <w:rFonts w:hint="default" w:ascii="Arial" w:hAnsi="Arial" w:cs="Arial"/>
          <w:highlight w:val="none"/>
          <w:lang w:val="en-US" w:eastAsia="zh-CN"/>
        </w:rPr>
        <w:t>开展技术</w:t>
      </w:r>
      <w:r>
        <w:rPr>
          <w:rFonts w:hint="eastAsia" w:cs="Arial"/>
          <w:highlight w:val="none"/>
          <w:lang w:val="en-US" w:eastAsia="zh-CN"/>
        </w:rPr>
        <w:t>发明和</w:t>
      </w:r>
      <w:r>
        <w:rPr>
          <w:rFonts w:hint="default" w:ascii="Arial" w:hAnsi="Arial" w:cs="Arial"/>
          <w:highlight w:val="none"/>
          <w:lang w:val="en-US" w:eastAsia="zh-CN"/>
        </w:rPr>
        <w:t>创新</w:t>
      </w:r>
      <w:r>
        <w:rPr>
          <w:rFonts w:hint="eastAsia" w:cs="Arial"/>
          <w:highlight w:val="none"/>
          <w:lang w:val="en-US" w:eastAsia="zh-CN"/>
        </w:rPr>
        <w:t>成果</w:t>
      </w:r>
      <w:r>
        <w:rPr>
          <w:rFonts w:hint="default" w:ascii="Arial" w:hAnsi="Arial" w:cs="Arial"/>
          <w:highlight w:val="none"/>
          <w:lang w:val="en-US" w:eastAsia="zh-CN"/>
        </w:rPr>
        <w:t>的展示与交流活动，</w:t>
      </w:r>
      <w:r>
        <w:rPr>
          <w:rFonts w:hint="eastAsia" w:cs="Arial"/>
          <w:highlight w:val="none"/>
          <w:lang w:val="en-US" w:eastAsia="zh-CN"/>
        </w:rPr>
        <w:t>帮助工程师</w:t>
      </w:r>
      <w:r>
        <w:rPr>
          <w:rFonts w:hint="default" w:ascii="Arial" w:hAnsi="Arial" w:cs="Arial"/>
          <w:highlight w:val="none"/>
          <w:lang w:val="en-US" w:eastAsia="zh-CN"/>
        </w:rPr>
        <w:t>不断拓宽眼界、广泛汲取经验</w:t>
      </w:r>
      <w:r>
        <w:rPr>
          <w:rFonts w:hint="eastAsia" w:cs="Arial"/>
          <w:highlight w:val="none"/>
          <w:lang w:val="en-US" w:eastAsia="zh-CN"/>
        </w:rPr>
        <w:t>，</w:t>
      </w:r>
      <w:r>
        <w:rPr>
          <w:rFonts w:hint="default" w:ascii="Arial" w:hAnsi="Arial" w:cs="Arial"/>
          <w:highlight w:val="none"/>
          <w:lang w:val="en-US" w:eastAsia="zh-CN"/>
        </w:rPr>
        <w:t>提升自身</w:t>
      </w:r>
      <w:r>
        <w:rPr>
          <w:rFonts w:hint="eastAsia" w:cs="Arial"/>
          <w:highlight w:val="none"/>
          <w:lang w:val="en-US" w:eastAsia="zh-CN"/>
        </w:rPr>
        <w:t>职业</w:t>
      </w:r>
      <w:r>
        <w:rPr>
          <w:rFonts w:hint="default" w:ascii="Arial" w:hAnsi="Arial" w:cs="Arial"/>
          <w:highlight w:val="none"/>
          <w:lang w:val="en-US" w:eastAsia="zh-CN"/>
        </w:rPr>
        <w:t>素质</w:t>
      </w:r>
      <w:r>
        <w:rPr>
          <w:rFonts w:hint="eastAsia" w:cs="Arial"/>
          <w:highlight w:val="none"/>
          <w:lang w:val="en-US" w:eastAsia="zh-CN"/>
        </w:rPr>
        <w:t>和工程技术</w:t>
      </w:r>
      <w:r>
        <w:rPr>
          <w:rFonts w:hint="default" w:ascii="Arial" w:hAnsi="Arial" w:cs="Arial"/>
          <w:highlight w:val="none"/>
          <w:lang w:val="en-US" w:eastAsia="zh-CN"/>
        </w:rPr>
        <w:t>水平</w:t>
      </w:r>
      <w:r>
        <w:rPr>
          <w:rFonts w:hint="eastAsia" w:cs="Arial"/>
          <w:highlight w:val="none"/>
          <w:lang w:val="en-US" w:eastAsia="zh-CN"/>
        </w:rPr>
        <w:t>。</w:t>
      </w:r>
      <w:r>
        <w:rPr>
          <w:rFonts w:hint="default" w:ascii="Arial" w:hAnsi="Arial" w:cs="Arial"/>
          <w:highlight w:val="none"/>
          <w:lang w:val="en-US" w:eastAsia="zh-CN"/>
        </w:rPr>
        <w:t>依托</w:t>
      </w:r>
      <w:r>
        <w:rPr>
          <w:rFonts w:hint="eastAsia" w:ascii="Arial" w:hAnsi="Arial" w:cs="Arial"/>
          <w:highlight w:val="none"/>
          <w:lang w:val="en-US" w:eastAsia="zh-CN"/>
        </w:rPr>
        <w:t>“</w:t>
      </w:r>
      <w:r>
        <w:rPr>
          <w:rFonts w:hint="eastAsia" w:cs="Arial"/>
          <w:highlight w:val="none"/>
          <w:lang w:val="en-US" w:eastAsia="zh-CN"/>
        </w:rPr>
        <w:t>大师</w:t>
      </w:r>
      <w:r>
        <w:rPr>
          <w:rFonts w:hint="default" w:ascii="Arial" w:hAnsi="Arial" w:cs="Arial"/>
          <w:highlight w:val="none"/>
          <w:lang w:val="en-US" w:eastAsia="zh-CN"/>
        </w:rPr>
        <w:t>工作室</w:t>
      </w:r>
      <w:r>
        <w:rPr>
          <w:rFonts w:hint="eastAsia" w:ascii="Arial" w:hAnsi="Arial" w:cs="Arial"/>
          <w:highlight w:val="none"/>
          <w:lang w:val="en-US" w:eastAsia="zh-CN"/>
        </w:rPr>
        <w:t>”</w:t>
      </w:r>
      <w:r>
        <w:rPr>
          <w:rFonts w:hint="default" w:ascii="Arial" w:hAnsi="Arial" w:cs="Arial"/>
          <w:highlight w:val="none"/>
          <w:lang w:val="en-US" w:eastAsia="zh-CN"/>
        </w:rPr>
        <w:t>，不断创新工作思路，</w:t>
      </w:r>
      <w:r>
        <w:rPr>
          <w:rFonts w:hint="eastAsia" w:cs="Arial"/>
          <w:highlight w:val="none"/>
          <w:lang w:val="en-US" w:eastAsia="zh-CN"/>
        </w:rPr>
        <w:t>便于工程师</w:t>
      </w:r>
      <w:r>
        <w:rPr>
          <w:rFonts w:hint="default" w:ascii="Arial" w:hAnsi="Arial" w:cs="Arial"/>
          <w:highlight w:val="none"/>
          <w:lang w:val="en-US" w:eastAsia="zh-CN"/>
        </w:rPr>
        <w:t>充分利用个人</w:t>
      </w:r>
      <w:r>
        <w:rPr>
          <w:rFonts w:hint="eastAsia" w:cs="Arial"/>
          <w:highlight w:val="none"/>
          <w:lang w:val="en-US" w:eastAsia="zh-CN"/>
        </w:rPr>
        <w:t>技术</w:t>
      </w:r>
      <w:r>
        <w:rPr>
          <w:rFonts w:hint="default" w:ascii="Arial" w:hAnsi="Arial" w:cs="Arial"/>
          <w:highlight w:val="none"/>
          <w:lang w:val="en-US" w:eastAsia="zh-CN"/>
        </w:rPr>
        <w:t>专长，发挥在技术研发与生产实际间的桥梁作用，构建</w:t>
      </w:r>
      <w:r>
        <w:rPr>
          <w:rFonts w:hint="eastAsia" w:ascii="Arial" w:hAnsi="Arial" w:cs="Arial"/>
          <w:highlight w:val="none"/>
          <w:lang w:val="en-US" w:eastAsia="zh-CN"/>
        </w:rPr>
        <w:t>工程师</w:t>
      </w:r>
      <w:r>
        <w:rPr>
          <w:rFonts w:hint="default" w:ascii="Arial" w:hAnsi="Arial" w:cs="Arial"/>
          <w:highlight w:val="none"/>
          <w:lang w:val="en-US" w:eastAsia="zh-CN"/>
        </w:rPr>
        <w:t>体现价值、展示才华的平台</w:t>
      </w:r>
      <w:r>
        <w:rPr>
          <w:rFonts w:hint="eastAsia" w:ascii="Arial" w:hAnsi="Arial" w:cs="Arial"/>
          <w:highlight w:val="none"/>
          <w:lang w:val="en-US" w:eastAsia="zh-CN"/>
        </w:rPr>
        <w:t>。</w:t>
      </w:r>
    </w:p>
    <w:p>
      <w:pPr>
        <w:pStyle w:val="6"/>
        <w:ind w:firstLine="562"/>
        <w:jc w:val="both"/>
        <w:rPr>
          <w:rFonts w:hint="default" w:eastAsia="仿宋"/>
          <w:highlight w:val="none"/>
          <w:lang w:val="en-US" w:eastAsia="zh-CN"/>
        </w:rPr>
      </w:pPr>
      <w:r>
        <w:rPr>
          <w:rFonts w:hint="eastAsia"/>
          <w:highlight w:val="none"/>
        </w:rPr>
        <w:t>4、</w:t>
      </w:r>
      <w:r>
        <w:rPr>
          <w:rFonts w:hint="eastAsia"/>
          <w:highlight w:val="none"/>
          <w:lang w:val="en-US" w:eastAsia="zh-CN"/>
        </w:rPr>
        <w:t>工程师留住环节</w:t>
      </w:r>
    </w:p>
    <w:p>
      <w:pPr>
        <w:pStyle w:val="2"/>
        <w:ind w:left="560" w:leftChars="200" w:firstLine="0" w:firstLineChars="0"/>
        <w:jc w:val="both"/>
        <w:rPr>
          <w:rFonts w:hint="default" w:ascii="Arial" w:hAnsi="Arial" w:eastAsia="仿宋" w:cs="Arial"/>
          <w:snapToGrid w:val="0"/>
          <w:color w:val="000000"/>
          <w:sz w:val="28"/>
          <w:szCs w:val="21"/>
          <w:highlight w:val="none"/>
          <w:lang w:val="en-US" w:eastAsia="zh-CN" w:bidi="ar-SA"/>
        </w:rPr>
      </w:pPr>
      <w:r>
        <w:rPr>
          <w:rFonts w:hint="eastAsia" w:eastAsia="仿宋" w:cs="Arial"/>
          <w:snapToGrid w:val="0"/>
          <w:color w:val="000000"/>
          <w:sz w:val="28"/>
          <w:szCs w:val="21"/>
          <w:highlight w:val="none"/>
          <w:lang w:val="en-US" w:eastAsia="zh-CN" w:bidi="ar-SA"/>
        </w:rPr>
        <w:t>工程师留住</w:t>
      </w:r>
      <w:r>
        <w:rPr>
          <w:rFonts w:hint="eastAsia" w:ascii="Arial" w:hAnsi="Arial" w:eastAsia="仿宋" w:cs="Arial"/>
          <w:snapToGrid w:val="0"/>
          <w:color w:val="000000"/>
          <w:sz w:val="28"/>
          <w:szCs w:val="21"/>
          <w:highlight w:val="none"/>
          <w:lang w:val="en-US" w:eastAsia="zh-CN" w:bidi="ar-SA"/>
        </w:rPr>
        <w:t>环节采取如下关键</w:t>
      </w:r>
      <w:r>
        <w:rPr>
          <w:rFonts w:hint="eastAsia" w:eastAsia="仿宋" w:cs="Arial"/>
          <w:snapToGrid w:val="0"/>
          <w:color w:val="000000"/>
          <w:sz w:val="28"/>
          <w:szCs w:val="21"/>
          <w:highlight w:val="none"/>
          <w:lang w:val="en-US" w:eastAsia="zh-CN" w:bidi="ar-SA"/>
        </w:rPr>
        <w:t>策略</w:t>
      </w:r>
      <w:r>
        <w:rPr>
          <w:rFonts w:hint="eastAsia" w:ascii="Arial" w:hAnsi="Arial" w:eastAsia="仿宋" w:cs="Arial"/>
          <w:snapToGrid w:val="0"/>
          <w:color w:val="000000"/>
          <w:sz w:val="28"/>
          <w:szCs w:val="21"/>
          <w:highlight w:val="none"/>
          <w:lang w:val="en-US" w:eastAsia="zh-CN" w:bidi="ar-SA"/>
        </w:rPr>
        <w:t>，如图</w:t>
      </w:r>
      <w:r>
        <w:rPr>
          <w:rFonts w:hint="eastAsia" w:eastAsia="仿宋" w:cs="Arial"/>
          <w:snapToGrid w:val="0"/>
          <w:color w:val="000000"/>
          <w:sz w:val="28"/>
          <w:szCs w:val="21"/>
          <w:highlight w:val="none"/>
          <w:lang w:val="en-US" w:eastAsia="zh-CN" w:bidi="ar-SA"/>
        </w:rPr>
        <w:t>9</w:t>
      </w:r>
      <w:r>
        <w:rPr>
          <w:rFonts w:hint="eastAsia" w:ascii="Arial" w:hAnsi="Arial" w:eastAsia="仿宋" w:cs="Arial"/>
          <w:snapToGrid w:val="0"/>
          <w:color w:val="000000"/>
          <w:sz w:val="28"/>
          <w:szCs w:val="21"/>
          <w:highlight w:val="none"/>
          <w:lang w:val="en-US" w:eastAsia="zh-CN" w:bidi="ar-SA"/>
        </w:rPr>
        <w:t>所示。</w:t>
      </w:r>
      <w:r>
        <w:rPr>
          <w:rFonts w:hint="eastAsia" w:ascii="Arial" w:hAnsi="Arial" w:eastAsia="仿宋" w:cs="Arial"/>
          <w:snapToGrid w:val="0"/>
          <w:color w:val="000000"/>
          <w:sz w:val="28"/>
          <w:szCs w:val="21"/>
          <w:highlight w:val="none"/>
          <w:lang w:val="en-US" w:eastAsia="zh-CN" w:bidi="ar-SA"/>
        </w:rPr>
        <w:br w:type="textWrapping"/>
      </w:r>
      <w:r>
        <w:rPr>
          <w:rFonts w:hint="default" w:ascii="Arial" w:hAnsi="Arial" w:eastAsia="仿宋" w:cs="Arial"/>
          <w:snapToGrid w:val="0"/>
          <w:color w:val="000000"/>
          <w:sz w:val="28"/>
          <w:szCs w:val="21"/>
          <w:highlight w:val="none"/>
          <w:lang w:val="en-US" w:eastAsia="zh-CN" w:bidi="ar-SA"/>
        </w:rPr>
        <w:drawing>
          <wp:inline distT="0" distB="0" distL="114300" distR="114300">
            <wp:extent cx="4686935" cy="1870075"/>
            <wp:effectExtent l="0" t="0" r="18415" b="15875"/>
            <wp:docPr id="3" name="图片 3" descr="留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留才"/>
                    <pic:cNvPicPr>
                      <a:picLocks noChangeAspect="true"/>
                    </pic:cNvPicPr>
                  </pic:nvPicPr>
                  <pic:blipFill>
                    <a:blip r:embed="rId22"/>
                    <a:stretch>
                      <a:fillRect/>
                    </a:stretch>
                  </pic:blipFill>
                  <pic:spPr>
                    <a:xfrm>
                      <a:off x="0" y="0"/>
                      <a:ext cx="4686935" cy="1870075"/>
                    </a:xfrm>
                    <a:prstGeom prst="rect">
                      <a:avLst/>
                    </a:prstGeom>
                  </pic:spPr>
                </pic:pic>
              </a:graphicData>
            </a:graphic>
          </wp:inline>
        </w:drawing>
      </w:r>
    </w:p>
    <w:p>
      <w:pPr>
        <w:pStyle w:val="2"/>
        <w:ind w:firstLine="0" w:firstLineChars="0"/>
        <w:jc w:val="center"/>
        <w:rPr>
          <w:rFonts w:hint="default" w:ascii="Arial" w:hAnsi="Arial" w:eastAsia="黑体" w:cs="Arial"/>
          <w:highlight w:val="none"/>
          <w:lang w:val="en-US" w:eastAsia="zh-CN"/>
        </w:rPr>
      </w:pPr>
      <w:r>
        <w:rPr>
          <w:rFonts w:hint="eastAsia" w:ascii="黑体" w:hAnsi="黑体" w:eastAsia="黑体"/>
          <w:sz w:val="21"/>
          <w:highlight w:val="none"/>
        </w:rPr>
        <w:t>图</w:t>
      </w:r>
      <w:r>
        <w:rPr>
          <w:rFonts w:hint="eastAsia" w:ascii="黑体" w:hAnsi="黑体" w:eastAsia="黑体"/>
          <w:sz w:val="21"/>
          <w:highlight w:val="none"/>
          <w:lang w:val="en-US" w:eastAsia="zh-CN"/>
        </w:rPr>
        <w:t>9</w:t>
      </w:r>
      <w:r>
        <w:rPr>
          <w:rFonts w:ascii="黑体" w:hAnsi="黑体" w:eastAsia="黑体"/>
          <w:sz w:val="21"/>
          <w:highlight w:val="none"/>
        </w:rPr>
        <w:t xml:space="preserve"> </w:t>
      </w:r>
      <w:r>
        <w:rPr>
          <w:rFonts w:hint="eastAsia" w:ascii="黑体" w:hAnsi="黑体" w:eastAsia="黑体"/>
          <w:sz w:val="21"/>
          <w:highlight w:val="none"/>
        </w:rPr>
        <w:t>工程师留住</w:t>
      </w:r>
      <w:r>
        <w:rPr>
          <w:rFonts w:hint="eastAsia" w:ascii="黑体" w:hAnsi="黑体" w:eastAsia="黑体"/>
          <w:sz w:val="21"/>
          <w:highlight w:val="none"/>
          <w:lang w:val="en-US" w:eastAsia="zh-CN"/>
        </w:rPr>
        <w:t>路径图</w:t>
      </w:r>
    </w:p>
    <w:p>
      <w:pPr>
        <w:ind w:left="560" w:leftChars="200" w:firstLine="0" w:firstLineChars="0"/>
        <w:jc w:val="both"/>
        <w:rPr>
          <w:rFonts w:hint="eastAsia" w:ascii="Arial" w:hAnsi="Arial" w:cs="Arial"/>
          <w:highlight w:val="none"/>
          <w:lang w:val="en-US" w:eastAsia="zh-CN"/>
        </w:rPr>
      </w:pPr>
      <w:r>
        <w:rPr>
          <w:rFonts w:hint="eastAsia" w:ascii="Arial" w:hAnsi="Arial" w:cs="Arial"/>
          <w:highlight w:val="none"/>
          <w:lang w:val="en-US" w:eastAsia="zh-CN"/>
        </w:rPr>
        <w:t>（1）优化考核激励机制，赋予</w:t>
      </w:r>
      <w:r>
        <w:rPr>
          <w:rFonts w:hint="eastAsia" w:cs="Arial"/>
          <w:highlight w:val="none"/>
          <w:lang w:val="en-US" w:eastAsia="zh-CN"/>
        </w:rPr>
        <w:t>工程师</w:t>
      </w:r>
      <w:r>
        <w:rPr>
          <w:rFonts w:hint="eastAsia" w:ascii="Arial" w:hAnsi="Arial" w:cs="Arial"/>
          <w:highlight w:val="none"/>
          <w:lang w:val="en-US" w:eastAsia="zh-CN"/>
        </w:rPr>
        <w:t>基本保障需要</w:t>
      </w:r>
    </w:p>
    <w:p>
      <w:pPr>
        <w:jc w:val="both"/>
        <w:rPr>
          <w:rFonts w:hint="default"/>
          <w:highlight w:val="none"/>
          <w:lang w:val="en-US" w:eastAsia="zh-CN"/>
        </w:rPr>
      </w:pPr>
      <w:r>
        <w:rPr>
          <w:rFonts w:hint="default" w:ascii="Arial" w:hAnsi="Arial" w:cs="Arial"/>
          <w:highlight w:val="none"/>
          <w:lang w:val="en-US" w:eastAsia="zh-CN"/>
        </w:rPr>
        <w:t>自下而上分析，</w:t>
      </w:r>
      <w:r>
        <w:rPr>
          <w:rFonts w:hint="eastAsia" w:ascii="Arial" w:hAnsi="Arial" w:cs="Arial"/>
          <w:highlight w:val="none"/>
          <w:lang w:val="en-US" w:eastAsia="zh-CN"/>
        </w:rPr>
        <w:t>留</w:t>
      </w:r>
      <w:r>
        <w:rPr>
          <w:rFonts w:hint="eastAsia" w:cs="Arial"/>
          <w:highlight w:val="none"/>
          <w:lang w:val="en-US" w:eastAsia="zh-CN"/>
        </w:rPr>
        <w:t>住</w:t>
      </w:r>
      <w:r>
        <w:rPr>
          <w:rFonts w:hint="eastAsia" w:ascii="Arial" w:hAnsi="Arial" w:cs="Arial"/>
          <w:highlight w:val="none"/>
          <w:lang w:val="en-US" w:eastAsia="zh-CN"/>
        </w:rPr>
        <w:t>环节需要满足人才“</w:t>
      </w:r>
      <w:r>
        <w:rPr>
          <w:rFonts w:hint="default" w:ascii="Arial" w:hAnsi="Arial" w:cs="Arial"/>
          <w:highlight w:val="none"/>
          <w:lang w:val="en-US" w:eastAsia="zh-CN"/>
        </w:rPr>
        <w:t>生存需求</w:t>
      </w:r>
      <w:r>
        <w:rPr>
          <w:rFonts w:hint="eastAsia" w:ascii="Arial" w:hAnsi="Arial" w:cs="Arial"/>
          <w:highlight w:val="none"/>
          <w:lang w:val="en-US" w:eastAsia="zh-CN"/>
        </w:rPr>
        <w:t>”“</w:t>
      </w:r>
      <w:r>
        <w:rPr>
          <w:rFonts w:hint="default" w:ascii="Arial" w:hAnsi="Arial" w:cs="Arial"/>
          <w:highlight w:val="none"/>
          <w:lang w:val="en-US" w:eastAsia="zh-CN"/>
        </w:rPr>
        <w:t>归属需求</w:t>
      </w:r>
      <w:r>
        <w:rPr>
          <w:rFonts w:hint="eastAsia" w:ascii="Arial" w:hAnsi="Arial" w:cs="Arial"/>
          <w:highlight w:val="none"/>
          <w:lang w:val="en-US" w:eastAsia="zh-CN"/>
        </w:rPr>
        <w:t>”“</w:t>
      </w:r>
      <w:r>
        <w:rPr>
          <w:rFonts w:hint="default" w:ascii="Arial" w:hAnsi="Arial" w:cs="Arial"/>
          <w:highlight w:val="none"/>
          <w:lang w:val="en-US" w:eastAsia="zh-CN"/>
        </w:rPr>
        <w:t>自我价值实现需求</w:t>
      </w:r>
      <w:r>
        <w:rPr>
          <w:rFonts w:hint="eastAsia" w:ascii="Arial" w:hAnsi="Arial" w:cs="Arial"/>
          <w:highlight w:val="none"/>
          <w:lang w:val="en-US" w:eastAsia="zh-CN"/>
        </w:rPr>
        <w:t>“。</w:t>
      </w:r>
      <w:r>
        <w:rPr>
          <w:rFonts w:hint="default" w:ascii="Arial" w:hAnsi="Arial" w:cs="Arial"/>
          <w:highlight w:val="none"/>
          <w:lang w:val="en-US" w:eastAsia="zh-CN"/>
        </w:rPr>
        <w:t>满足</w:t>
      </w:r>
      <w:r>
        <w:rPr>
          <w:rFonts w:hint="eastAsia" w:cs="Arial"/>
          <w:highlight w:val="none"/>
          <w:lang w:val="en-US" w:eastAsia="zh-CN"/>
        </w:rPr>
        <w:t>工程师</w:t>
      </w:r>
      <w:r>
        <w:rPr>
          <w:rFonts w:hint="eastAsia" w:ascii="Arial" w:hAnsi="Arial" w:cs="Arial"/>
          <w:highlight w:val="none"/>
          <w:lang w:val="en-US" w:eastAsia="zh-CN"/>
        </w:rPr>
        <w:t>”</w:t>
      </w:r>
      <w:r>
        <w:rPr>
          <w:rFonts w:hint="default" w:ascii="Arial" w:hAnsi="Arial" w:cs="Arial"/>
          <w:highlight w:val="none"/>
          <w:lang w:val="en-US" w:eastAsia="zh-CN"/>
        </w:rPr>
        <w:t>生存需求</w:t>
      </w:r>
      <w:r>
        <w:rPr>
          <w:rFonts w:hint="eastAsia" w:ascii="Arial" w:hAnsi="Arial" w:cs="Arial"/>
          <w:highlight w:val="none"/>
          <w:lang w:val="en-US" w:eastAsia="zh-CN"/>
        </w:rPr>
        <w:t>“</w:t>
      </w:r>
      <w:r>
        <w:rPr>
          <w:rFonts w:hint="default" w:ascii="Arial" w:hAnsi="Arial" w:cs="Arial"/>
          <w:highlight w:val="none"/>
          <w:lang w:val="en-US" w:eastAsia="zh-CN"/>
        </w:rPr>
        <w:t>离不开考核激励机制的保障，通过</w:t>
      </w:r>
      <w:r>
        <w:rPr>
          <w:rFonts w:hint="eastAsia" w:ascii="Arial" w:hAnsi="Arial" w:cs="Arial"/>
          <w:highlight w:val="none"/>
          <w:lang w:val="en-US" w:eastAsia="zh-CN"/>
        </w:rPr>
        <w:t>”</w:t>
      </w:r>
      <w:r>
        <w:rPr>
          <w:rFonts w:hint="default" w:ascii="Arial" w:hAnsi="Arial" w:cs="Arial"/>
          <w:highlight w:val="none"/>
          <w:lang w:val="en-US" w:eastAsia="zh-CN"/>
        </w:rPr>
        <w:t>物质激励</w:t>
      </w:r>
      <w:r>
        <w:rPr>
          <w:rFonts w:hint="eastAsia" w:ascii="Arial" w:hAnsi="Arial" w:cs="Arial"/>
          <w:highlight w:val="none"/>
          <w:lang w:val="en-US" w:eastAsia="zh-CN"/>
        </w:rPr>
        <w:t>“</w:t>
      </w:r>
      <w:r>
        <w:rPr>
          <w:rFonts w:hint="default" w:ascii="Arial" w:hAnsi="Arial" w:cs="Arial"/>
          <w:highlight w:val="none"/>
          <w:lang w:val="en-US" w:eastAsia="zh-CN"/>
        </w:rPr>
        <w:t>与</w:t>
      </w:r>
      <w:r>
        <w:rPr>
          <w:rFonts w:hint="eastAsia" w:ascii="Arial" w:hAnsi="Arial" w:cs="Arial"/>
          <w:highlight w:val="none"/>
          <w:lang w:val="en-US" w:eastAsia="zh-CN"/>
        </w:rPr>
        <w:t>”</w:t>
      </w:r>
      <w:r>
        <w:rPr>
          <w:rFonts w:hint="default" w:ascii="Arial" w:hAnsi="Arial" w:cs="Arial"/>
          <w:highlight w:val="none"/>
          <w:lang w:val="en-US" w:eastAsia="zh-CN"/>
        </w:rPr>
        <w:t>非物质激励</w:t>
      </w:r>
      <w:r>
        <w:rPr>
          <w:rFonts w:hint="eastAsia" w:ascii="Arial" w:hAnsi="Arial" w:cs="Arial"/>
          <w:highlight w:val="none"/>
          <w:lang w:val="en-US" w:eastAsia="zh-CN"/>
        </w:rPr>
        <w:t>“</w:t>
      </w:r>
      <w:r>
        <w:rPr>
          <w:rFonts w:hint="default" w:ascii="Arial" w:hAnsi="Arial" w:cs="Arial"/>
          <w:highlight w:val="none"/>
          <w:lang w:val="en-US" w:eastAsia="zh-CN"/>
        </w:rPr>
        <w:t>全面保障</w:t>
      </w:r>
      <w:r>
        <w:rPr>
          <w:rFonts w:hint="eastAsia" w:cs="Arial"/>
          <w:highlight w:val="none"/>
          <w:lang w:val="en-US" w:eastAsia="zh-CN"/>
        </w:rPr>
        <w:t>工程师</w:t>
      </w:r>
      <w:r>
        <w:rPr>
          <w:rFonts w:hint="default" w:ascii="Arial" w:hAnsi="Arial" w:cs="Arial"/>
          <w:highlight w:val="none"/>
          <w:lang w:val="en-US" w:eastAsia="zh-CN"/>
        </w:rPr>
        <w:t>基本生存、家庭社会福利等</w:t>
      </w:r>
      <w:r>
        <w:rPr>
          <w:rFonts w:hint="eastAsia" w:cs="Arial"/>
          <w:highlight w:val="none"/>
          <w:lang w:val="en-US" w:eastAsia="zh-CN"/>
        </w:rPr>
        <w:t>。</w:t>
      </w:r>
      <w:r>
        <w:rPr>
          <w:rFonts w:hint="default" w:ascii="Arial" w:hAnsi="Arial" w:cs="Arial"/>
          <w:highlight w:val="none"/>
          <w:lang w:val="en-US" w:eastAsia="zh-CN"/>
        </w:rPr>
        <w:t>企业需结合产业发展目标、企业发展阶段、科研基础实力，建立多元化的人才激励手段。物质激励方面，</w:t>
      </w:r>
      <w:r>
        <w:rPr>
          <w:rFonts w:hint="eastAsia" w:cs="Arial"/>
          <w:highlight w:val="none"/>
          <w:lang w:val="en-US" w:eastAsia="zh-CN"/>
        </w:rPr>
        <w:t>可</w:t>
      </w:r>
      <w:r>
        <w:rPr>
          <w:rFonts w:hint="default" w:ascii="Arial" w:hAnsi="Arial" w:cs="Arial"/>
          <w:highlight w:val="none"/>
          <w:lang w:val="en-US" w:eastAsia="zh-CN"/>
        </w:rPr>
        <w:t>通过优化薪酬结构、绩效考核办法等，建立与</w:t>
      </w:r>
      <w:r>
        <w:rPr>
          <w:rFonts w:hint="eastAsia" w:ascii="Arial" w:hAnsi="Arial" w:cs="Arial"/>
          <w:highlight w:val="none"/>
          <w:lang w:val="en-US" w:eastAsia="zh-CN"/>
        </w:rPr>
        <w:t>技术成果</w:t>
      </w:r>
      <w:r>
        <w:rPr>
          <w:rFonts w:hint="default" w:ascii="Arial" w:hAnsi="Arial" w:cs="Arial"/>
          <w:highlight w:val="none"/>
          <w:lang w:val="en-US" w:eastAsia="zh-CN"/>
        </w:rPr>
        <w:t>贡献相适应的薪酬保障和激励制度，充分彰显智力要素的价值，增强</w:t>
      </w:r>
      <w:r>
        <w:rPr>
          <w:rFonts w:hint="eastAsia" w:cs="Arial"/>
          <w:highlight w:val="none"/>
          <w:lang w:val="en-US" w:eastAsia="zh-CN"/>
        </w:rPr>
        <w:t>工程师个人</w:t>
      </w:r>
      <w:r>
        <w:rPr>
          <w:rFonts w:hint="default" w:ascii="Arial" w:hAnsi="Arial" w:cs="Arial"/>
          <w:highlight w:val="none"/>
          <w:lang w:val="en-US" w:eastAsia="zh-CN"/>
        </w:rPr>
        <w:t>获得感。非物质激励方面，通过构建非物质激励管理体系，全面覆盖、充分解决</w:t>
      </w:r>
      <w:r>
        <w:rPr>
          <w:rFonts w:hint="eastAsia" w:cs="Arial"/>
          <w:highlight w:val="none"/>
          <w:lang w:val="en-US" w:eastAsia="zh-CN"/>
        </w:rPr>
        <w:t>工程师</w:t>
      </w:r>
      <w:r>
        <w:rPr>
          <w:rFonts w:hint="default" w:ascii="Arial" w:hAnsi="Arial" w:cs="Arial"/>
          <w:highlight w:val="none"/>
          <w:lang w:val="en-US" w:eastAsia="zh-CN"/>
        </w:rPr>
        <w:t>后顾之忧，提升</w:t>
      </w:r>
      <w:r>
        <w:rPr>
          <w:rFonts w:hint="eastAsia" w:cs="Arial"/>
          <w:highlight w:val="none"/>
          <w:lang w:val="en-US" w:eastAsia="zh-CN"/>
        </w:rPr>
        <w:t>工程师</w:t>
      </w:r>
      <w:r>
        <w:rPr>
          <w:rFonts w:hint="default" w:ascii="Arial" w:hAnsi="Arial" w:cs="Arial"/>
          <w:highlight w:val="none"/>
          <w:lang w:val="en-US" w:eastAsia="zh-CN"/>
        </w:rPr>
        <w:t>幸福感，防止</w:t>
      </w:r>
      <w:r>
        <w:rPr>
          <w:rFonts w:hint="eastAsia" w:cs="Arial"/>
          <w:highlight w:val="none"/>
          <w:lang w:val="en-US" w:eastAsia="zh-CN"/>
        </w:rPr>
        <w:t>优秀工程师人才</w:t>
      </w:r>
      <w:r>
        <w:rPr>
          <w:rFonts w:hint="default" w:ascii="Arial" w:hAnsi="Arial" w:cs="Arial"/>
          <w:highlight w:val="none"/>
          <w:lang w:val="en-US" w:eastAsia="zh-CN"/>
        </w:rPr>
        <w:t>外流</w:t>
      </w:r>
      <w:r>
        <w:rPr>
          <w:rFonts w:hint="eastAsia" w:cs="Arial"/>
          <w:highlight w:val="none"/>
          <w:lang w:val="en-US" w:eastAsia="zh-CN"/>
        </w:rPr>
        <w:t>，激励体系如表2所示</w:t>
      </w:r>
      <w:r>
        <w:rPr>
          <w:rFonts w:hint="default" w:ascii="Arial" w:hAnsi="Arial" w:cs="Arial"/>
          <w:highlight w:val="none"/>
          <w:lang w:val="en-US" w:eastAsia="zh-CN"/>
        </w:rPr>
        <w:t>。</w:t>
      </w:r>
    </w:p>
    <w:p>
      <w:pPr>
        <w:pStyle w:val="2"/>
        <w:ind w:left="0" w:leftChars="0" w:firstLine="0" w:firstLineChars="0"/>
        <w:jc w:val="center"/>
        <w:rPr>
          <w:rFonts w:hint="eastAsia" w:ascii="黑体" w:hAnsi="黑体" w:eastAsia="黑体" w:cs="黑体"/>
          <w:sz w:val="21"/>
          <w:szCs w:val="16"/>
          <w:highlight w:val="none"/>
          <w:lang w:val="en-US" w:eastAsia="zh-CN"/>
        </w:rPr>
      </w:pPr>
      <w:r>
        <w:rPr>
          <w:rFonts w:hint="eastAsia" w:ascii="黑体" w:hAnsi="黑体" w:eastAsia="黑体" w:cs="黑体"/>
          <w:sz w:val="21"/>
          <w:szCs w:val="16"/>
          <w:highlight w:val="none"/>
          <w:lang w:val="en-US" w:eastAsia="zh-CN"/>
        </w:rPr>
        <w:t>表2 工程师激励体系</w:t>
      </w:r>
    </w:p>
    <w:tbl>
      <w:tblPr>
        <w:tblStyle w:val="13"/>
        <w:tblW w:w="36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42"/>
        <w:gridCol w:w="2526"/>
        <w:gridCol w:w="2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分类</w:t>
            </w:r>
          </w:p>
        </w:tc>
        <w:tc>
          <w:tcPr>
            <w:tcW w:w="2046" w:type="pc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短 期</w:t>
            </w:r>
          </w:p>
        </w:tc>
        <w:tc>
          <w:tcPr>
            <w:tcW w:w="2351" w:type="pc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长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58" w:hRule="atLeast"/>
          <w:jc w:val="center"/>
        </w:trPr>
        <w:tc>
          <w:tcPr>
            <w:tcW w:w="601" w:type="pc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both"/>
              <w:textAlignment w:val="baseline"/>
              <w:rPr>
                <w:rFonts w:hint="eastAsia" w:ascii="仿宋" w:hAnsi="仿宋" w:eastAsia="仿宋" w:cs="仿宋"/>
                <w:b/>
                <w:bCs/>
                <w:sz w:val="21"/>
                <w:szCs w:val="21"/>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神</w:t>
            </w:r>
          </w:p>
        </w:tc>
        <w:tc>
          <w:tcPr>
            <w:tcW w:w="2046"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1.</w:t>
            </w:r>
            <w:r>
              <w:rPr>
                <w:rFonts w:hint="eastAsia" w:ascii="仿宋" w:hAnsi="仿宋" w:eastAsia="仿宋" w:cs="仿宋"/>
                <w:i w:val="0"/>
                <w:iCs w:val="0"/>
                <w:caps w:val="0"/>
                <w:spacing w:val="8"/>
                <w:sz w:val="21"/>
                <w:szCs w:val="21"/>
                <w:highlight w:val="none"/>
              </w:rPr>
              <w:t>授权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2.</w:t>
            </w:r>
            <w:r>
              <w:rPr>
                <w:rFonts w:hint="eastAsia" w:ascii="仿宋" w:hAnsi="仿宋" w:eastAsia="仿宋" w:cs="仿宋"/>
                <w:i w:val="0"/>
                <w:iCs w:val="0"/>
                <w:caps w:val="0"/>
                <w:spacing w:val="8"/>
                <w:sz w:val="21"/>
                <w:szCs w:val="21"/>
                <w:highlight w:val="none"/>
              </w:rPr>
              <w:t>业绩竞赛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3.</w:t>
            </w:r>
            <w:r>
              <w:rPr>
                <w:rFonts w:hint="eastAsia" w:ascii="仿宋" w:hAnsi="仿宋" w:eastAsia="仿宋" w:cs="仿宋"/>
                <w:i w:val="0"/>
                <w:iCs w:val="0"/>
                <w:caps w:val="0"/>
                <w:spacing w:val="8"/>
                <w:sz w:val="21"/>
                <w:szCs w:val="21"/>
                <w:highlight w:val="none"/>
              </w:rPr>
              <w:t>目标任务沟通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4.</w:t>
            </w:r>
            <w:r>
              <w:rPr>
                <w:rFonts w:hint="eastAsia" w:ascii="仿宋" w:hAnsi="仿宋" w:eastAsia="仿宋" w:cs="仿宋"/>
                <w:i w:val="0"/>
                <w:iCs w:val="0"/>
                <w:caps w:val="0"/>
                <w:spacing w:val="8"/>
                <w:sz w:val="21"/>
                <w:szCs w:val="21"/>
                <w:highlight w:val="none"/>
              </w:rPr>
              <w:t>群策群力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5.</w:t>
            </w:r>
            <w:r>
              <w:rPr>
                <w:rFonts w:hint="eastAsia" w:ascii="仿宋" w:hAnsi="仿宋" w:eastAsia="仿宋" w:cs="仿宋"/>
                <w:i w:val="0"/>
                <w:iCs w:val="0"/>
                <w:caps w:val="0"/>
                <w:spacing w:val="8"/>
                <w:sz w:val="21"/>
                <w:szCs w:val="21"/>
                <w:highlight w:val="none"/>
              </w:rPr>
              <w:t>表扬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6.</w:t>
            </w:r>
            <w:r>
              <w:rPr>
                <w:rFonts w:hint="eastAsia" w:ascii="仿宋" w:hAnsi="仿宋" w:eastAsia="仿宋" w:cs="仿宋"/>
                <w:i w:val="0"/>
                <w:iCs w:val="0"/>
                <w:caps w:val="0"/>
                <w:spacing w:val="8"/>
                <w:sz w:val="21"/>
                <w:szCs w:val="21"/>
                <w:highlight w:val="none"/>
              </w:rPr>
              <w:t>短期培训</w:t>
            </w:r>
          </w:p>
        </w:tc>
        <w:tc>
          <w:tcPr>
            <w:tcW w:w="2351"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1.</w:t>
            </w:r>
            <w:r>
              <w:rPr>
                <w:rFonts w:hint="eastAsia" w:ascii="仿宋" w:hAnsi="仿宋" w:eastAsia="仿宋" w:cs="仿宋"/>
                <w:i w:val="0"/>
                <w:iCs w:val="0"/>
                <w:caps w:val="0"/>
                <w:spacing w:val="8"/>
                <w:sz w:val="21"/>
                <w:szCs w:val="21"/>
                <w:highlight w:val="none"/>
              </w:rPr>
              <w:t>职业生涯规划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2.</w:t>
            </w:r>
            <w:r>
              <w:rPr>
                <w:rFonts w:hint="eastAsia" w:ascii="仿宋" w:hAnsi="仿宋" w:eastAsia="仿宋" w:cs="仿宋"/>
                <w:i w:val="0"/>
                <w:iCs w:val="0"/>
                <w:caps w:val="0"/>
                <w:spacing w:val="8"/>
                <w:sz w:val="21"/>
                <w:szCs w:val="21"/>
                <w:highlight w:val="none"/>
              </w:rPr>
              <w:t>长期培训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3.</w:t>
            </w:r>
            <w:r>
              <w:rPr>
                <w:rFonts w:hint="eastAsia" w:ascii="仿宋" w:hAnsi="仿宋" w:eastAsia="仿宋" w:cs="仿宋"/>
                <w:i w:val="0"/>
                <w:iCs w:val="0"/>
                <w:caps w:val="0"/>
                <w:spacing w:val="8"/>
                <w:sz w:val="21"/>
                <w:szCs w:val="21"/>
                <w:highlight w:val="none"/>
              </w:rPr>
              <w:t>员工晋升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4.</w:t>
            </w:r>
            <w:r>
              <w:rPr>
                <w:rFonts w:hint="eastAsia" w:ascii="仿宋" w:hAnsi="仿宋" w:eastAsia="仿宋" w:cs="仿宋"/>
                <w:i w:val="0"/>
                <w:iCs w:val="0"/>
                <w:caps w:val="0"/>
                <w:spacing w:val="8"/>
                <w:sz w:val="21"/>
                <w:szCs w:val="21"/>
                <w:highlight w:val="none"/>
              </w:rPr>
              <w:t>工作使命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5.</w:t>
            </w:r>
            <w:r>
              <w:rPr>
                <w:rFonts w:hint="eastAsia" w:ascii="仿宋" w:hAnsi="仿宋" w:eastAsia="仿宋" w:cs="仿宋"/>
                <w:i w:val="0"/>
                <w:iCs w:val="0"/>
                <w:caps w:val="0"/>
                <w:spacing w:val="8"/>
                <w:sz w:val="21"/>
                <w:szCs w:val="21"/>
                <w:highlight w:val="none"/>
              </w:rPr>
              <w:t>企业愿景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6.</w:t>
            </w:r>
            <w:r>
              <w:rPr>
                <w:rFonts w:hint="eastAsia" w:ascii="仿宋" w:hAnsi="仿宋" w:eastAsia="仿宋" w:cs="仿宋"/>
                <w:i w:val="0"/>
                <w:iCs w:val="0"/>
                <w:caps w:val="0"/>
                <w:spacing w:val="8"/>
                <w:sz w:val="21"/>
                <w:szCs w:val="21"/>
                <w:highlight w:val="none"/>
              </w:rPr>
              <w:t>企业文化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7" w:hRule="atLeast"/>
          <w:jc w:val="center"/>
        </w:trPr>
        <w:tc>
          <w:tcPr>
            <w:tcW w:w="601" w:type="pc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b/>
                <w:bCs/>
                <w:sz w:val="21"/>
                <w:szCs w:val="21"/>
                <w:highlight w:val="none"/>
              </w:rPr>
            </w:pPr>
            <w:r>
              <w:rPr>
                <w:rFonts w:hint="eastAsia" w:ascii="仿宋" w:hAnsi="仿宋" w:eastAsia="仿宋" w:cs="仿宋"/>
                <w:b/>
                <w:bCs/>
                <w:i w:val="0"/>
                <w:iCs w:val="0"/>
                <w:caps w:val="0"/>
                <w:spacing w:val="8"/>
                <w:sz w:val="21"/>
                <w:szCs w:val="21"/>
                <w:highlight w:val="none"/>
              </w:rPr>
              <w:t>质</w:t>
            </w:r>
          </w:p>
        </w:tc>
        <w:tc>
          <w:tcPr>
            <w:tcW w:w="2046"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1.</w:t>
            </w:r>
            <w:r>
              <w:rPr>
                <w:rFonts w:hint="eastAsia" w:ascii="仿宋" w:hAnsi="仿宋" w:eastAsia="仿宋" w:cs="仿宋"/>
                <w:i w:val="0"/>
                <w:iCs w:val="0"/>
                <w:caps w:val="0"/>
                <w:spacing w:val="8"/>
                <w:sz w:val="21"/>
                <w:szCs w:val="21"/>
                <w:highlight w:val="none"/>
              </w:rPr>
              <w:t>薪酬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2.</w:t>
            </w:r>
            <w:r>
              <w:rPr>
                <w:rFonts w:hint="eastAsia" w:ascii="仿宋" w:hAnsi="仿宋" w:eastAsia="仿宋" w:cs="仿宋"/>
                <w:i w:val="0"/>
                <w:iCs w:val="0"/>
                <w:caps w:val="0"/>
                <w:spacing w:val="8"/>
                <w:sz w:val="21"/>
                <w:szCs w:val="21"/>
                <w:highlight w:val="none"/>
              </w:rPr>
              <w:t>福利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3.</w:t>
            </w:r>
            <w:r>
              <w:rPr>
                <w:rFonts w:hint="eastAsia" w:ascii="仿宋" w:hAnsi="仿宋" w:eastAsia="仿宋" w:cs="仿宋"/>
                <w:i w:val="0"/>
                <w:iCs w:val="0"/>
                <w:caps w:val="0"/>
                <w:spacing w:val="8"/>
                <w:sz w:val="21"/>
                <w:szCs w:val="21"/>
                <w:highlight w:val="none"/>
              </w:rPr>
              <w:t>损耗奖励</w:t>
            </w:r>
          </w:p>
        </w:tc>
        <w:tc>
          <w:tcPr>
            <w:tcW w:w="2351"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1.</w:t>
            </w:r>
            <w:r>
              <w:rPr>
                <w:rFonts w:hint="eastAsia" w:ascii="仿宋" w:hAnsi="仿宋" w:eastAsia="仿宋" w:cs="仿宋"/>
                <w:i w:val="0"/>
                <w:iCs w:val="0"/>
                <w:caps w:val="0"/>
                <w:spacing w:val="8"/>
                <w:sz w:val="21"/>
                <w:szCs w:val="21"/>
                <w:highlight w:val="none"/>
              </w:rPr>
              <w:t>利润分享</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2.</w:t>
            </w:r>
            <w:r>
              <w:rPr>
                <w:rFonts w:hint="eastAsia" w:ascii="仿宋" w:hAnsi="仿宋" w:eastAsia="仿宋" w:cs="仿宋"/>
                <w:i w:val="0"/>
                <w:iCs w:val="0"/>
                <w:caps w:val="0"/>
                <w:spacing w:val="8"/>
                <w:sz w:val="21"/>
                <w:szCs w:val="21"/>
                <w:highlight w:val="none"/>
              </w:rPr>
              <w:t>股份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00" w:lineRule="auto"/>
              <w:ind w:left="0" w:right="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i w:val="0"/>
                <w:iCs w:val="0"/>
                <w:caps w:val="0"/>
                <w:spacing w:val="8"/>
                <w:sz w:val="21"/>
                <w:szCs w:val="21"/>
                <w:highlight w:val="none"/>
                <w:lang w:val="en-US" w:eastAsia="zh-CN"/>
              </w:rPr>
              <w:t>3.</w:t>
            </w:r>
            <w:r>
              <w:rPr>
                <w:rFonts w:hint="eastAsia" w:ascii="仿宋" w:hAnsi="仿宋" w:eastAsia="仿宋" w:cs="仿宋"/>
                <w:i w:val="0"/>
                <w:iCs w:val="0"/>
                <w:caps w:val="0"/>
                <w:spacing w:val="8"/>
                <w:sz w:val="21"/>
                <w:szCs w:val="21"/>
                <w:highlight w:val="none"/>
              </w:rPr>
              <w:t>期权</w:t>
            </w: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ind w:left="0" w:leftChars="0" w:firstLine="560" w:firstLineChars="200"/>
        <w:jc w:val="both"/>
        <w:textAlignment w:val="baseline"/>
        <w:rPr>
          <w:rFonts w:hint="eastAsia" w:ascii="Arial" w:hAnsi="Arial" w:cs="Arial"/>
          <w:highlight w:val="none"/>
          <w:lang w:val="en-US" w:eastAsia="zh-CN"/>
        </w:rPr>
      </w:pPr>
      <w:r>
        <w:rPr>
          <w:rFonts w:hint="eastAsia" w:cs="Arial"/>
          <w:highlight w:val="none"/>
          <w:lang w:val="en-US" w:eastAsia="zh-CN"/>
        </w:rPr>
        <w:t>探索制定</w:t>
      </w:r>
      <w:r>
        <w:rPr>
          <w:rFonts w:hint="eastAsia" w:ascii="Arial" w:hAnsi="Arial" w:cs="Arial"/>
          <w:highlight w:val="none"/>
          <w:lang w:val="en-US" w:eastAsia="zh-CN"/>
        </w:rPr>
        <w:t>工程师“</w:t>
      </w:r>
      <w:r>
        <w:rPr>
          <w:rFonts w:hint="default" w:ascii="Arial" w:hAnsi="Arial" w:cs="Arial"/>
          <w:highlight w:val="none"/>
          <w:lang w:val="en-US" w:eastAsia="zh-CN"/>
        </w:rPr>
        <w:t>岗位+创新</w:t>
      </w:r>
      <w:r>
        <w:rPr>
          <w:rFonts w:hint="eastAsia" w:ascii="Arial" w:hAnsi="Arial" w:cs="Arial"/>
          <w:highlight w:val="none"/>
          <w:lang w:val="en-US" w:eastAsia="zh-CN"/>
        </w:rPr>
        <w:t>”</w:t>
      </w:r>
      <w:r>
        <w:rPr>
          <w:rFonts w:hint="default" w:ascii="Arial" w:hAnsi="Arial" w:cs="Arial"/>
          <w:highlight w:val="none"/>
          <w:lang w:val="en-US" w:eastAsia="zh-CN"/>
        </w:rPr>
        <w:t>双线考核激励</w:t>
      </w:r>
      <w:r>
        <w:rPr>
          <w:rFonts w:hint="eastAsia" w:ascii="Arial" w:hAnsi="Arial" w:cs="Arial"/>
          <w:highlight w:val="none"/>
          <w:lang w:val="en-US" w:eastAsia="zh-CN"/>
        </w:rPr>
        <w:t>制度：</w:t>
      </w:r>
    </w:p>
    <w:p>
      <w:pPr>
        <w:ind w:left="0" w:leftChars="0" w:firstLine="560" w:firstLineChars="200"/>
        <w:jc w:val="both"/>
        <w:rPr>
          <w:rFonts w:hint="eastAsia" w:ascii="Arial" w:hAnsi="Arial" w:cs="Arial"/>
          <w:highlight w:val="none"/>
          <w:lang w:val="en-US" w:eastAsia="zh-CN"/>
        </w:rPr>
      </w:pPr>
      <w:r>
        <w:rPr>
          <w:rFonts w:hint="eastAsia" w:ascii="Arial" w:hAnsi="Arial" w:cs="Arial"/>
          <w:highlight w:val="none"/>
          <w:lang w:val="en-US" w:eastAsia="zh-CN"/>
        </w:rPr>
        <w:t>①岗位绩效：以</w:t>
      </w:r>
      <w:r>
        <w:rPr>
          <w:rFonts w:hint="eastAsia" w:cs="Arial"/>
          <w:highlight w:val="none"/>
          <w:lang w:val="en-US" w:eastAsia="zh-CN"/>
        </w:rPr>
        <w:t>工程师</w:t>
      </w:r>
      <w:r>
        <w:rPr>
          <w:rFonts w:hint="eastAsia" w:ascii="Arial" w:hAnsi="Arial" w:cs="Arial"/>
          <w:highlight w:val="none"/>
          <w:lang w:val="en-US" w:eastAsia="zh-CN"/>
        </w:rPr>
        <w:t>岗位要求和任职资格为依据根据岗位履职情况，由部门（团队）负责人考核评价；</w:t>
      </w:r>
    </w:p>
    <w:p>
      <w:pPr>
        <w:ind w:left="0" w:leftChars="0" w:firstLine="560" w:firstLineChars="200"/>
        <w:jc w:val="both"/>
        <w:rPr>
          <w:rFonts w:hint="eastAsia" w:ascii="Arial" w:hAnsi="Arial" w:cs="Arial"/>
          <w:highlight w:val="none"/>
          <w:lang w:val="en-US" w:eastAsia="zh-CN"/>
        </w:rPr>
      </w:pPr>
      <w:r>
        <w:rPr>
          <w:rFonts w:hint="eastAsia" w:ascii="Arial" w:hAnsi="Arial" w:cs="Arial"/>
          <w:highlight w:val="none"/>
          <w:lang w:val="en-US" w:eastAsia="zh-CN"/>
        </w:rPr>
        <w:t>②创新绩效：根据创新成果获得情况由团队负责人依据其在创新成果中承担的技术角色技术难度、工作量和贡献度、工作投入度等因素评价可按照发布、立项、验收等环节的完成时间为节点实施考核，按成果和贡献取酬。</w:t>
      </w:r>
    </w:p>
    <w:p>
      <w:pPr>
        <w:jc w:val="both"/>
        <w:rPr>
          <w:rFonts w:hint="eastAsia" w:ascii="Arial" w:hAnsi="Arial" w:cs="Arial"/>
          <w:highlight w:val="none"/>
          <w:lang w:val="en-US" w:eastAsia="zh-CN"/>
        </w:rPr>
      </w:pPr>
      <w:r>
        <w:rPr>
          <w:rFonts w:hint="eastAsia" w:ascii="Arial" w:hAnsi="Arial" w:cs="Arial"/>
          <w:highlight w:val="none"/>
          <w:lang w:val="en-US" w:eastAsia="zh-CN"/>
        </w:rPr>
        <w:t>（2）完善晋升体系建设，赋予</w:t>
      </w:r>
      <w:r>
        <w:rPr>
          <w:rFonts w:hint="eastAsia" w:cs="Arial"/>
          <w:highlight w:val="none"/>
          <w:lang w:val="en-US" w:eastAsia="zh-CN"/>
        </w:rPr>
        <w:t>工程师</w:t>
      </w:r>
      <w:r>
        <w:rPr>
          <w:rFonts w:hint="eastAsia" w:ascii="Arial" w:hAnsi="Arial" w:cs="Arial"/>
          <w:highlight w:val="none"/>
          <w:lang w:val="en-US" w:eastAsia="zh-CN"/>
        </w:rPr>
        <w:t>成长晋升需要</w:t>
      </w:r>
    </w:p>
    <w:p>
      <w:pPr>
        <w:jc w:val="both"/>
        <w:rPr>
          <w:rFonts w:hint="eastAsia" w:ascii="Arial" w:hAnsi="Arial" w:cs="Arial"/>
          <w:highlight w:val="none"/>
          <w:lang w:val="en-US" w:eastAsia="zh-CN"/>
        </w:rPr>
      </w:pPr>
      <w:r>
        <w:rPr>
          <w:rFonts w:hint="eastAsia" w:ascii="Arial" w:hAnsi="Arial" w:cs="Arial"/>
          <w:highlight w:val="none"/>
          <w:lang w:val="en-US" w:eastAsia="zh-CN"/>
        </w:rPr>
        <w:t>要满足</w:t>
      </w:r>
      <w:r>
        <w:rPr>
          <w:rFonts w:hint="eastAsia" w:cs="Arial"/>
          <w:highlight w:val="none"/>
          <w:lang w:val="en-US" w:eastAsia="zh-CN"/>
        </w:rPr>
        <w:t>工程师</w:t>
      </w:r>
      <w:r>
        <w:rPr>
          <w:rFonts w:hint="eastAsia" w:ascii="Arial" w:hAnsi="Arial" w:cs="Arial"/>
          <w:highlight w:val="none"/>
          <w:lang w:val="en-US" w:eastAsia="zh-CN"/>
        </w:rPr>
        <w:t>“归属需求”离不开对</w:t>
      </w:r>
      <w:r>
        <w:rPr>
          <w:rFonts w:hint="eastAsia" w:cs="Arial"/>
          <w:highlight w:val="none"/>
          <w:lang w:val="en-US" w:eastAsia="zh-CN"/>
        </w:rPr>
        <w:t>工程师</w:t>
      </w:r>
      <w:r>
        <w:rPr>
          <w:rFonts w:hint="eastAsia" w:ascii="Arial" w:hAnsi="Arial" w:cs="Arial"/>
          <w:highlight w:val="none"/>
          <w:lang w:val="en-US" w:eastAsia="zh-CN"/>
        </w:rPr>
        <w:t>“企业归属”和“社会地位”的保障，立足</w:t>
      </w:r>
      <w:r>
        <w:rPr>
          <w:rFonts w:hint="eastAsia" w:cs="Arial"/>
          <w:highlight w:val="none"/>
          <w:lang w:val="en-US" w:eastAsia="zh-CN"/>
        </w:rPr>
        <w:t>工程师</w:t>
      </w:r>
      <w:r>
        <w:rPr>
          <w:rFonts w:hint="eastAsia" w:ascii="Arial" w:hAnsi="Arial" w:cs="Arial"/>
          <w:highlight w:val="none"/>
          <w:lang w:val="en-US" w:eastAsia="zh-CN"/>
        </w:rPr>
        <w:t>发展需要，完善一线</w:t>
      </w:r>
      <w:r>
        <w:rPr>
          <w:rFonts w:hint="eastAsia" w:cs="Arial"/>
          <w:highlight w:val="none"/>
          <w:lang w:val="en-US" w:eastAsia="zh-CN"/>
        </w:rPr>
        <w:t>工程师</w:t>
      </w:r>
      <w:r>
        <w:rPr>
          <w:rFonts w:hint="eastAsia" w:ascii="Arial" w:hAnsi="Arial" w:cs="Arial"/>
          <w:highlight w:val="none"/>
          <w:lang w:val="en-US" w:eastAsia="zh-CN"/>
        </w:rPr>
        <w:t>职业发展通道建设，为卓越工程师储备人才</w:t>
      </w:r>
      <w:r>
        <w:rPr>
          <w:rFonts w:hint="eastAsia" w:cs="Arial"/>
          <w:highlight w:val="none"/>
          <w:lang w:val="en-US" w:eastAsia="zh-CN"/>
        </w:rPr>
        <w:t>的</w:t>
      </w:r>
      <w:r>
        <w:rPr>
          <w:rFonts w:hint="eastAsia" w:ascii="Arial" w:hAnsi="Arial" w:cs="Arial"/>
          <w:highlight w:val="none"/>
          <w:lang w:val="en-US" w:eastAsia="zh-CN"/>
        </w:rPr>
        <w:t>专业成长、管理晋升提供必要的管理体系。通过“</w:t>
      </w:r>
      <w:r>
        <w:rPr>
          <w:rFonts w:hint="eastAsia" w:cs="Arial"/>
          <w:highlight w:val="none"/>
          <w:lang w:val="en-US" w:eastAsia="zh-CN"/>
        </w:rPr>
        <w:t>科研</w:t>
      </w:r>
      <w:r>
        <w:rPr>
          <w:rFonts w:hint="eastAsia" w:ascii="Arial" w:hAnsi="Arial" w:cs="Arial"/>
          <w:highlight w:val="none"/>
          <w:lang w:val="en-US" w:eastAsia="zh-CN"/>
        </w:rPr>
        <w:t>类”“</w:t>
      </w:r>
      <w:r>
        <w:rPr>
          <w:rFonts w:hint="eastAsia" w:cs="Arial"/>
          <w:highlight w:val="none"/>
          <w:lang w:val="en-US" w:eastAsia="zh-CN"/>
        </w:rPr>
        <w:t>技术</w:t>
      </w:r>
      <w:r>
        <w:rPr>
          <w:rFonts w:hint="eastAsia" w:ascii="Arial" w:hAnsi="Arial" w:cs="Arial"/>
          <w:highlight w:val="none"/>
          <w:lang w:val="en-US" w:eastAsia="zh-CN"/>
        </w:rPr>
        <w:t>类”“管理类”</w:t>
      </w:r>
      <w:r>
        <w:rPr>
          <w:rFonts w:hint="eastAsia" w:cs="Arial"/>
          <w:highlight w:val="none"/>
          <w:lang w:val="en-US" w:eastAsia="zh-CN"/>
        </w:rPr>
        <w:t>等</w:t>
      </w:r>
      <w:r>
        <w:rPr>
          <w:rFonts w:hint="eastAsia" w:ascii="Arial" w:hAnsi="Arial" w:cs="Arial"/>
          <w:highlight w:val="none"/>
          <w:lang w:val="en-US" w:eastAsia="zh-CN"/>
        </w:rPr>
        <w:t>多通道建设，为</w:t>
      </w:r>
      <w:r>
        <w:rPr>
          <w:rFonts w:hint="eastAsia" w:cs="Arial"/>
          <w:highlight w:val="none"/>
          <w:lang w:val="en-US" w:eastAsia="zh-CN"/>
        </w:rPr>
        <w:t>工程师的</w:t>
      </w:r>
      <w:r>
        <w:rPr>
          <w:rFonts w:hint="eastAsia" w:ascii="Arial" w:hAnsi="Arial" w:cs="Arial"/>
          <w:highlight w:val="none"/>
          <w:lang w:val="en-US" w:eastAsia="zh-CN"/>
        </w:rPr>
        <w:t>专业发展、管理提升提供更多机会，构建多元晋升通道、职称晋升体系，为</w:t>
      </w:r>
      <w:r>
        <w:rPr>
          <w:rFonts w:hint="eastAsia" w:cs="Arial"/>
          <w:highlight w:val="none"/>
          <w:lang w:val="en-US" w:eastAsia="zh-CN"/>
        </w:rPr>
        <w:t>工程师</w:t>
      </w:r>
      <w:r>
        <w:rPr>
          <w:rFonts w:hint="eastAsia" w:ascii="Arial" w:hAnsi="Arial" w:cs="Arial"/>
          <w:highlight w:val="none"/>
          <w:lang w:val="en-US" w:eastAsia="zh-CN"/>
        </w:rPr>
        <w:t>职业生涯发展提供持续奋斗的目标；通过职业发展通道设计，将个人成长目标与组织发展目标有效结合，形成“企业</w:t>
      </w:r>
      <w:r>
        <w:rPr>
          <w:rFonts w:hint="eastAsia" w:cs="Arial"/>
          <w:highlight w:val="none"/>
          <w:lang w:val="en-US" w:eastAsia="zh-CN"/>
        </w:rPr>
        <w:t>+</w:t>
      </w:r>
      <w:r>
        <w:rPr>
          <w:rFonts w:hint="eastAsia" w:ascii="Arial" w:hAnsi="Arial" w:cs="Arial"/>
          <w:highlight w:val="none"/>
          <w:lang w:val="en-US" w:eastAsia="zh-CN"/>
        </w:rPr>
        <w:t>人才”融合发展的科技创新命运共同体，强化卓越工程师的组织归属感。</w:t>
      </w:r>
    </w:p>
    <w:p>
      <w:pPr>
        <w:ind w:left="0" w:leftChars="0" w:firstLine="560" w:firstLineChars="200"/>
        <w:jc w:val="both"/>
        <w:rPr>
          <w:rFonts w:hint="default" w:ascii="Arial" w:hAnsi="Arial" w:cs="Arial"/>
          <w:highlight w:val="none"/>
          <w:lang w:val="en-US" w:eastAsia="zh-CN"/>
        </w:rPr>
      </w:pPr>
      <w:r>
        <w:rPr>
          <w:rFonts w:hint="eastAsia" w:ascii="Arial" w:hAnsi="Arial" w:cs="Arial"/>
          <w:highlight w:val="none"/>
          <w:lang w:val="en-US" w:eastAsia="zh-CN"/>
        </w:rPr>
        <w:t>（3）</w:t>
      </w:r>
      <w:r>
        <w:rPr>
          <w:rFonts w:hint="eastAsia" w:cs="Arial"/>
          <w:highlight w:val="none"/>
          <w:lang w:val="en-US" w:eastAsia="zh-CN"/>
        </w:rPr>
        <w:t>搭建科研创新平台</w:t>
      </w:r>
      <w:r>
        <w:rPr>
          <w:rFonts w:hint="eastAsia" w:ascii="Arial" w:hAnsi="Arial" w:cs="Arial"/>
          <w:highlight w:val="none"/>
          <w:lang w:val="en-US" w:eastAsia="zh-CN"/>
        </w:rPr>
        <w:t>，</w:t>
      </w:r>
      <w:r>
        <w:rPr>
          <w:rFonts w:hint="default" w:ascii="Arial" w:hAnsi="Arial" w:cs="Arial"/>
          <w:highlight w:val="none"/>
          <w:lang w:val="en-US" w:eastAsia="zh-CN"/>
        </w:rPr>
        <w:t>赋予</w:t>
      </w:r>
      <w:r>
        <w:rPr>
          <w:rFonts w:hint="eastAsia" w:cs="Arial"/>
          <w:highlight w:val="none"/>
          <w:lang w:val="en-US" w:eastAsia="zh-CN"/>
        </w:rPr>
        <w:t>工程师</w:t>
      </w:r>
      <w:r>
        <w:rPr>
          <w:rFonts w:hint="default" w:ascii="Arial" w:hAnsi="Arial" w:cs="Arial"/>
          <w:highlight w:val="none"/>
          <w:lang w:val="en-US" w:eastAsia="zh-CN"/>
        </w:rPr>
        <w:t>价值实现需要</w:t>
      </w:r>
    </w:p>
    <w:p>
      <w:pPr>
        <w:ind w:left="0" w:leftChars="0" w:firstLine="560" w:firstLineChars="200"/>
        <w:jc w:val="both"/>
        <w:rPr>
          <w:rFonts w:hint="default" w:ascii="Arial" w:hAnsi="Arial" w:cs="Arial"/>
          <w:highlight w:val="none"/>
          <w:lang w:val="en-US" w:eastAsia="zh-CN"/>
        </w:rPr>
      </w:pPr>
      <w:r>
        <w:rPr>
          <w:rFonts w:hint="default" w:ascii="Arial" w:hAnsi="Arial" w:cs="Arial"/>
          <w:highlight w:val="none"/>
          <w:lang w:val="en-US" w:eastAsia="zh-CN"/>
        </w:rPr>
        <w:t>人才竞争从1.0时代跨入2.0时代，已经从</w:t>
      </w:r>
      <w:r>
        <w:rPr>
          <w:rFonts w:hint="eastAsia" w:ascii="Arial" w:hAnsi="Arial" w:cs="Arial"/>
          <w:highlight w:val="none"/>
          <w:lang w:val="en-US" w:eastAsia="zh-CN"/>
        </w:rPr>
        <w:t>“</w:t>
      </w:r>
      <w:r>
        <w:rPr>
          <w:rFonts w:hint="default" w:ascii="Arial" w:hAnsi="Arial" w:cs="Arial"/>
          <w:highlight w:val="none"/>
          <w:lang w:val="en-US" w:eastAsia="zh-CN"/>
        </w:rPr>
        <w:t>单纯比拼薪酬待遇等物质资源</w:t>
      </w:r>
      <w:r>
        <w:rPr>
          <w:rFonts w:hint="eastAsia" w:ascii="Arial" w:hAnsi="Arial" w:cs="Arial"/>
          <w:highlight w:val="none"/>
          <w:lang w:val="en-US" w:eastAsia="zh-CN"/>
        </w:rPr>
        <w:t>”</w:t>
      </w:r>
      <w:r>
        <w:rPr>
          <w:rFonts w:hint="default" w:ascii="Arial" w:hAnsi="Arial" w:cs="Arial"/>
          <w:highlight w:val="none"/>
          <w:lang w:val="en-US" w:eastAsia="zh-CN"/>
        </w:rPr>
        <w:t>走向</w:t>
      </w:r>
      <w:r>
        <w:rPr>
          <w:rFonts w:hint="eastAsia" w:ascii="Arial" w:hAnsi="Arial" w:cs="Arial"/>
          <w:highlight w:val="none"/>
          <w:lang w:val="en-US" w:eastAsia="zh-CN"/>
        </w:rPr>
        <w:t>“</w:t>
      </w:r>
      <w:r>
        <w:rPr>
          <w:rFonts w:hint="default" w:ascii="Arial" w:hAnsi="Arial" w:cs="Arial"/>
          <w:highlight w:val="none"/>
          <w:lang w:val="en-US" w:eastAsia="zh-CN"/>
        </w:rPr>
        <w:t>人才发展环境的综合较量</w:t>
      </w:r>
      <w:r>
        <w:rPr>
          <w:rFonts w:hint="eastAsia" w:ascii="Arial" w:hAnsi="Arial" w:cs="Arial"/>
          <w:highlight w:val="none"/>
          <w:lang w:val="en-US" w:eastAsia="zh-CN"/>
        </w:rPr>
        <w:t>”</w:t>
      </w:r>
      <w:r>
        <w:rPr>
          <w:rFonts w:hint="default" w:ascii="Arial" w:hAnsi="Arial" w:cs="Arial"/>
          <w:highlight w:val="none"/>
          <w:lang w:val="en-US" w:eastAsia="zh-CN"/>
        </w:rPr>
        <w:t>，要满足</w:t>
      </w:r>
      <w:r>
        <w:rPr>
          <w:rFonts w:hint="eastAsia" w:ascii="Arial" w:hAnsi="Arial" w:cs="Arial"/>
          <w:highlight w:val="none"/>
          <w:lang w:val="en-US" w:eastAsia="zh-CN"/>
        </w:rPr>
        <w:t>卓越工程师“</w:t>
      </w:r>
      <w:r>
        <w:rPr>
          <w:rFonts w:hint="default" w:ascii="Arial" w:hAnsi="Arial" w:cs="Arial"/>
          <w:highlight w:val="none"/>
          <w:lang w:val="en-US" w:eastAsia="zh-CN"/>
        </w:rPr>
        <w:t>自我价值实现需求</w:t>
      </w:r>
      <w:r>
        <w:rPr>
          <w:rFonts w:hint="eastAsia" w:ascii="Arial" w:hAnsi="Arial" w:cs="Arial"/>
          <w:highlight w:val="none"/>
          <w:lang w:val="en-US" w:eastAsia="zh-CN"/>
        </w:rPr>
        <w:t>”</w:t>
      </w:r>
      <w:r>
        <w:rPr>
          <w:rFonts w:hint="default" w:ascii="Arial" w:hAnsi="Arial" w:cs="Arial"/>
          <w:highlight w:val="none"/>
          <w:lang w:val="en-US" w:eastAsia="zh-CN"/>
        </w:rPr>
        <w:t>，离不开企业的</w:t>
      </w:r>
      <w:r>
        <w:rPr>
          <w:rFonts w:hint="eastAsia" w:ascii="Arial" w:hAnsi="Arial" w:cs="Arial"/>
          <w:highlight w:val="none"/>
          <w:lang w:val="en-US" w:eastAsia="zh-CN"/>
        </w:rPr>
        <w:t>“</w:t>
      </w:r>
      <w:r>
        <w:rPr>
          <w:rFonts w:hint="default" w:ascii="Arial" w:hAnsi="Arial" w:cs="Arial"/>
          <w:highlight w:val="none"/>
          <w:lang w:val="en-US" w:eastAsia="zh-CN"/>
        </w:rPr>
        <w:t>授权</w:t>
      </w:r>
      <w:r>
        <w:rPr>
          <w:rFonts w:hint="eastAsia" w:ascii="Arial" w:hAnsi="Arial" w:cs="Arial"/>
          <w:highlight w:val="none"/>
          <w:lang w:val="en-US" w:eastAsia="zh-CN"/>
        </w:rPr>
        <w:t>”“</w:t>
      </w:r>
      <w:r>
        <w:rPr>
          <w:rFonts w:hint="default" w:ascii="Arial" w:hAnsi="Arial" w:cs="Arial"/>
          <w:highlight w:val="none"/>
          <w:lang w:val="en-US" w:eastAsia="zh-CN"/>
        </w:rPr>
        <w:t>赋能</w:t>
      </w:r>
      <w:r>
        <w:rPr>
          <w:rFonts w:hint="eastAsia" w:ascii="Arial" w:hAnsi="Arial" w:cs="Arial"/>
          <w:highlight w:val="none"/>
          <w:lang w:val="en-US" w:eastAsia="zh-CN"/>
        </w:rPr>
        <w:t>”“</w:t>
      </w:r>
      <w:r>
        <w:rPr>
          <w:rFonts w:hint="default" w:ascii="Arial" w:hAnsi="Arial" w:cs="Arial"/>
          <w:highlight w:val="none"/>
          <w:lang w:val="en-US" w:eastAsia="zh-CN"/>
        </w:rPr>
        <w:t>联合创新平台搭建</w:t>
      </w:r>
      <w:r>
        <w:rPr>
          <w:rFonts w:hint="eastAsia" w:ascii="Arial" w:hAnsi="Arial" w:cs="Arial"/>
          <w:highlight w:val="none"/>
          <w:lang w:val="en-US" w:eastAsia="zh-CN"/>
        </w:rPr>
        <w:t>”</w:t>
      </w:r>
      <w:r>
        <w:rPr>
          <w:rFonts w:hint="default" w:ascii="Arial" w:hAnsi="Arial" w:cs="Arial"/>
          <w:highlight w:val="none"/>
          <w:lang w:val="en-US" w:eastAsia="zh-CN"/>
        </w:rPr>
        <w:t>等</w:t>
      </w:r>
      <w:r>
        <w:rPr>
          <w:rFonts w:hint="eastAsia" w:ascii="Arial" w:hAnsi="Arial" w:cs="Arial"/>
          <w:highlight w:val="none"/>
          <w:lang w:val="en-US" w:eastAsia="zh-CN"/>
        </w:rPr>
        <w:t>手段</w:t>
      </w:r>
      <w:r>
        <w:rPr>
          <w:rFonts w:hint="default" w:ascii="Arial" w:hAnsi="Arial" w:cs="Arial"/>
          <w:highlight w:val="none"/>
          <w:lang w:val="en-US" w:eastAsia="zh-CN"/>
        </w:rPr>
        <w:t>。要</w:t>
      </w:r>
      <w:r>
        <w:rPr>
          <w:rFonts w:hint="eastAsia" w:cs="Arial"/>
          <w:highlight w:val="none"/>
          <w:lang w:val="en-US" w:eastAsia="zh-CN"/>
        </w:rPr>
        <w:t>留住工程师</w:t>
      </w:r>
      <w:r>
        <w:rPr>
          <w:rFonts w:hint="default" w:ascii="Arial" w:hAnsi="Arial" w:cs="Arial"/>
          <w:highlight w:val="none"/>
          <w:lang w:val="en-US" w:eastAsia="zh-CN"/>
        </w:rPr>
        <w:t>，不仅要形成</w:t>
      </w:r>
      <w:r>
        <w:rPr>
          <w:rFonts w:hint="eastAsia" w:ascii="Arial" w:hAnsi="Arial" w:cs="Arial"/>
          <w:highlight w:val="none"/>
          <w:lang w:val="en-US" w:eastAsia="zh-CN"/>
        </w:rPr>
        <w:t>“</w:t>
      </w:r>
      <w:r>
        <w:rPr>
          <w:rFonts w:hint="default" w:ascii="Arial" w:hAnsi="Arial" w:cs="Arial"/>
          <w:highlight w:val="none"/>
          <w:lang w:val="en-US" w:eastAsia="zh-CN"/>
        </w:rPr>
        <w:t>尊重劳动、尊重知识、尊重人才、尊重创造</w:t>
      </w:r>
      <w:r>
        <w:rPr>
          <w:rFonts w:hint="eastAsia" w:ascii="Arial" w:hAnsi="Arial" w:cs="Arial"/>
          <w:highlight w:val="none"/>
          <w:lang w:val="en-US" w:eastAsia="zh-CN"/>
        </w:rPr>
        <w:t>”</w:t>
      </w:r>
      <w:r>
        <w:rPr>
          <w:rFonts w:hint="default" w:ascii="Arial" w:hAnsi="Arial" w:cs="Arial"/>
          <w:highlight w:val="none"/>
          <w:lang w:val="en-US" w:eastAsia="zh-CN"/>
        </w:rPr>
        <w:t>的</w:t>
      </w:r>
      <w:r>
        <w:rPr>
          <w:rFonts w:hint="eastAsia" w:cs="Arial"/>
          <w:highlight w:val="none"/>
          <w:lang w:val="en-US" w:eastAsia="zh-CN"/>
        </w:rPr>
        <w:t>企业工程师</w:t>
      </w:r>
      <w:r>
        <w:rPr>
          <w:rFonts w:hint="default" w:ascii="Arial" w:hAnsi="Arial" w:cs="Arial"/>
          <w:highlight w:val="none"/>
          <w:lang w:val="en-US" w:eastAsia="zh-CN"/>
        </w:rPr>
        <w:t>文化氛围，还需为</w:t>
      </w:r>
      <w:r>
        <w:rPr>
          <w:rFonts w:hint="eastAsia" w:ascii="Arial" w:hAnsi="Arial" w:cs="Arial"/>
          <w:highlight w:val="none"/>
          <w:lang w:val="en-US" w:eastAsia="zh-CN"/>
        </w:rPr>
        <w:t>优秀工程技术</w:t>
      </w:r>
      <w:r>
        <w:rPr>
          <w:rFonts w:hint="default" w:ascii="Arial" w:hAnsi="Arial" w:cs="Arial"/>
          <w:highlight w:val="none"/>
          <w:lang w:val="en-US" w:eastAsia="zh-CN"/>
        </w:rPr>
        <w:t>人才创造历练和学习机会，将</w:t>
      </w:r>
      <w:r>
        <w:rPr>
          <w:rFonts w:hint="eastAsia" w:cs="Arial"/>
          <w:highlight w:val="none"/>
          <w:lang w:val="en-US" w:eastAsia="zh-CN"/>
        </w:rPr>
        <w:t>工程师</w:t>
      </w:r>
      <w:r>
        <w:rPr>
          <w:rFonts w:hint="default" w:ascii="Arial" w:hAnsi="Arial" w:cs="Arial"/>
          <w:highlight w:val="none"/>
          <w:lang w:val="en-US" w:eastAsia="zh-CN"/>
        </w:rPr>
        <w:t>安排到行业前沿</w:t>
      </w:r>
      <w:r>
        <w:rPr>
          <w:rFonts w:hint="eastAsia" w:cs="Arial"/>
          <w:highlight w:val="none"/>
          <w:lang w:val="en-US" w:eastAsia="zh-CN"/>
        </w:rPr>
        <w:t>工程和科技创新</w:t>
      </w:r>
      <w:r>
        <w:rPr>
          <w:rFonts w:hint="default" w:ascii="Arial" w:hAnsi="Arial" w:cs="Arial"/>
          <w:highlight w:val="none"/>
          <w:lang w:val="en-US" w:eastAsia="zh-CN"/>
        </w:rPr>
        <w:t>项目中、委派到专业课题交流中</w:t>
      </w:r>
      <w:r>
        <w:rPr>
          <w:rFonts w:hint="eastAsia" w:cs="Arial"/>
          <w:highlight w:val="none"/>
          <w:lang w:val="en-US" w:eastAsia="zh-CN"/>
        </w:rPr>
        <w:t>，依托国家（省、市）科技重大专项等战略性任务以及国家（省、市）重点实验室、技术创新中心、工程研究中心等高层次研发平台，</w:t>
      </w:r>
      <w:r>
        <w:rPr>
          <w:rFonts w:hint="default" w:ascii="Arial" w:hAnsi="Arial" w:cs="Arial"/>
          <w:highlight w:val="none"/>
          <w:lang w:val="en-US" w:eastAsia="zh-CN"/>
        </w:rPr>
        <w:t>为</w:t>
      </w:r>
      <w:r>
        <w:rPr>
          <w:rFonts w:hint="eastAsia" w:ascii="Arial" w:hAnsi="Arial" w:cs="Arial"/>
          <w:highlight w:val="none"/>
          <w:lang w:val="en-US" w:eastAsia="zh-CN"/>
        </w:rPr>
        <w:t>卓越工程师</w:t>
      </w:r>
      <w:r>
        <w:rPr>
          <w:rFonts w:hint="default" w:ascii="Arial" w:hAnsi="Arial" w:cs="Arial"/>
          <w:highlight w:val="none"/>
          <w:lang w:val="en-US" w:eastAsia="zh-CN"/>
        </w:rPr>
        <w:t>自我价值实现提供平台、资源等</w:t>
      </w:r>
      <w:r>
        <w:rPr>
          <w:rFonts w:hint="eastAsia" w:cs="Arial"/>
          <w:highlight w:val="none"/>
          <w:lang w:val="en-US" w:eastAsia="zh-CN"/>
        </w:rPr>
        <w:t>充足</w:t>
      </w:r>
      <w:r>
        <w:rPr>
          <w:rFonts w:hint="default" w:ascii="Arial" w:hAnsi="Arial" w:cs="Arial"/>
          <w:highlight w:val="none"/>
          <w:lang w:val="en-US" w:eastAsia="zh-CN"/>
        </w:rPr>
        <w:t>支持</w:t>
      </w:r>
      <w:r>
        <w:rPr>
          <w:rFonts w:hint="eastAsia" w:cs="Arial"/>
          <w:highlight w:val="none"/>
          <w:lang w:val="en-US" w:eastAsia="zh-CN"/>
        </w:rPr>
        <w:t>。</w:t>
      </w:r>
    </w:p>
    <w:p>
      <w:pPr>
        <w:pStyle w:val="4"/>
        <w:ind w:firstLine="640"/>
        <w:jc w:val="both"/>
        <w:rPr>
          <w:highlight w:val="none"/>
        </w:rPr>
      </w:pPr>
      <w:bookmarkStart w:id="30" w:name="_Toc26257"/>
      <w:r>
        <w:rPr>
          <w:rFonts w:hint="eastAsia"/>
          <w:highlight w:val="none"/>
        </w:rPr>
        <w:t>五、卓越工程师培育机制</w:t>
      </w:r>
      <w:bookmarkEnd w:id="30"/>
    </w:p>
    <w:p>
      <w:pPr>
        <w:pStyle w:val="5"/>
        <w:ind w:firstLine="560"/>
        <w:jc w:val="both"/>
        <w:rPr>
          <w:highlight w:val="none"/>
        </w:rPr>
      </w:pPr>
      <w:bookmarkStart w:id="31" w:name="_Toc21183"/>
      <w:r>
        <w:rPr>
          <w:rFonts w:hint="eastAsia"/>
          <w:highlight w:val="none"/>
        </w:rPr>
        <w:t>（一）总则</w:t>
      </w:r>
      <w:bookmarkEnd w:id="31"/>
    </w:p>
    <w:p>
      <w:pPr>
        <w:pStyle w:val="2"/>
        <w:ind w:firstLine="560"/>
        <w:jc w:val="left"/>
        <w:rPr>
          <w:rFonts w:hint="eastAsia" w:eastAsia="仿宋"/>
          <w:highlight w:val="none"/>
        </w:rPr>
      </w:pPr>
      <w:r>
        <w:rPr>
          <w:rFonts w:hint="eastAsia" w:eastAsia="仿宋"/>
          <w:highlight w:val="none"/>
        </w:rPr>
        <w:t>卓越工程师培育</w:t>
      </w:r>
      <w:r>
        <w:rPr>
          <w:rFonts w:hint="eastAsia" w:eastAsia="仿宋"/>
          <w:highlight w:val="none"/>
          <w:lang w:val="en-US" w:eastAsia="zh-CN"/>
        </w:rPr>
        <w:t>机制基本分为三类：内部横向的“传帮带”教授机制、内部纵向的选拔式培养机制、对外合作的产才教融合机制，</w:t>
      </w:r>
      <w:r>
        <w:rPr>
          <w:rFonts w:hint="eastAsia" w:eastAsia="仿宋"/>
          <w:highlight w:val="none"/>
        </w:rPr>
        <w:t>如图</w:t>
      </w:r>
      <w:r>
        <w:rPr>
          <w:rFonts w:hint="eastAsia" w:eastAsia="仿宋"/>
          <w:highlight w:val="none"/>
          <w:lang w:val="en-US" w:eastAsia="zh-CN"/>
        </w:rPr>
        <w:t>10</w:t>
      </w:r>
      <w:r>
        <w:rPr>
          <w:rFonts w:hint="eastAsia" w:eastAsia="仿宋"/>
          <w:highlight w:val="none"/>
        </w:rPr>
        <w:t>所示。</w:t>
      </w:r>
    </w:p>
    <w:p>
      <w:pPr>
        <w:pStyle w:val="2"/>
        <w:ind w:left="0" w:leftChars="0" w:firstLine="0" w:firstLineChars="0"/>
        <w:jc w:val="center"/>
        <w:rPr>
          <w:rFonts w:hint="eastAsia" w:eastAsia="仿宋"/>
          <w:highlight w:val="none"/>
          <w:lang w:eastAsia="zh-CN"/>
        </w:rPr>
      </w:pPr>
      <w:r>
        <w:rPr>
          <w:rFonts w:hint="eastAsia" w:eastAsia="仿宋"/>
          <w:highlight w:val="none"/>
          <w:lang w:eastAsia="zh-CN"/>
        </w:rPr>
        <w:drawing>
          <wp:inline distT="0" distB="0" distL="114300" distR="114300">
            <wp:extent cx="3564890" cy="1869440"/>
            <wp:effectExtent l="9525" t="9525" r="26035" b="26035"/>
            <wp:docPr id="44" name="图片 44" descr="微信截图_202310071532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44" descr="微信截图_20231007153212"/>
                    <pic:cNvPicPr>
                      <a:picLocks noChangeAspect="true"/>
                    </pic:cNvPicPr>
                  </pic:nvPicPr>
                  <pic:blipFill>
                    <a:blip r:embed="rId23"/>
                    <a:stretch>
                      <a:fillRect/>
                    </a:stretch>
                  </pic:blipFill>
                  <pic:spPr>
                    <a:xfrm>
                      <a:off x="0" y="0"/>
                      <a:ext cx="3564890" cy="1869440"/>
                    </a:xfrm>
                    <a:prstGeom prst="rect">
                      <a:avLst/>
                    </a:prstGeom>
                    <a:ln>
                      <a:solidFill>
                        <a:schemeClr val="accent1">
                          <a:lumMod val="60000"/>
                          <a:lumOff val="40000"/>
                        </a:schemeClr>
                      </a:solidFill>
                    </a:ln>
                  </pic:spPr>
                </pic:pic>
              </a:graphicData>
            </a:graphic>
          </wp:inline>
        </w:drawing>
      </w:r>
    </w:p>
    <w:p>
      <w:pPr>
        <w:pStyle w:val="2"/>
        <w:ind w:firstLine="0" w:firstLineChars="0"/>
        <w:jc w:val="center"/>
        <w:rPr>
          <w:rFonts w:hint="eastAsia" w:ascii="黑体" w:hAnsi="黑体" w:eastAsia="黑体"/>
          <w:sz w:val="21"/>
          <w:highlight w:val="none"/>
          <w:lang w:val="en-US" w:eastAsia="zh-CN"/>
        </w:rPr>
      </w:pPr>
      <w:r>
        <w:rPr>
          <w:rFonts w:hint="eastAsia" w:ascii="黑体" w:hAnsi="黑体" w:eastAsia="黑体"/>
          <w:sz w:val="21"/>
          <w:highlight w:val="none"/>
        </w:rPr>
        <w:t>图</w:t>
      </w:r>
      <w:r>
        <w:rPr>
          <w:rFonts w:hint="eastAsia" w:ascii="黑体" w:hAnsi="黑体" w:eastAsia="黑体"/>
          <w:sz w:val="21"/>
          <w:highlight w:val="none"/>
          <w:lang w:val="en-US" w:eastAsia="zh-CN"/>
        </w:rPr>
        <w:t>10</w:t>
      </w:r>
      <w:r>
        <w:rPr>
          <w:rFonts w:ascii="黑体" w:hAnsi="黑体" w:eastAsia="黑体"/>
          <w:sz w:val="21"/>
          <w:highlight w:val="none"/>
        </w:rPr>
        <w:t xml:space="preserve"> </w:t>
      </w:r>
      <w:r>
        <w:rPr>
          <w:rFonts w:hint="eastAsia" w:ascii="黑体" w:hAnsi="黑体" w:eastAsia="黑体"/>
          <w:sz w:val="21"/>
          <w:highlight w:val="none"/>
        </w:rPr>
        <w:t>卓越工程师培育</w:t>
      </w:r>
      <w:r>
        <w:rPr>
          <w:rFonts w:hint="eastAsia" w:ascii="黑体" w:hAnsi="黑体" w:eastAsia="黑体"/>
          <w:sz w:val="21"/>
          <w:highlight w:val="none"/>
          <w:lang w:val="en-US" w:eastAsia="zh-CN"/>
        </w:rPr>
        <w:t>机制</w:t>
      </w:r>
    </w:p>
    <w:p>
      <w:pPr>
        <w:pStyle w:val="5"/>
        <w:ind w:firstLine="560"/>
        <w:jc w:val="both"/>
        <w:rPr>
          <w:highlight w:val="none"/>
        </w:rPr>
      </w:pPr>
      <w:bookmarkStart w:id="32" w:name="_Toc9913"/>
      <w:r>
        <w:rPr>
          <w:rFonts w:hint="eastAsia"/>
          <w:highlight w:val="none"/>
        </w:rPr>
        <w:t>（二）卓越工程师培育的</w:t>
      </w:r>
      <w:r>
        <w:rPr>
          <w:rFonts w:hint="eastAsia"/>
          <w:highlight w:val="none"/>
          <w:lang w:val="en-US" w:eastAsia="zh-CN"/>
        </w:rPr>
        <w:t>典型</w:t>
      </w:r>
      <w:r>
        <w:rPr>
          <w:rFonts w:hint="eastAsia"/>
          <w:highlight w:val="none"/>
        </w:rPr>
        <w:t>机制</w:t>
      </w:r>
      <w:bookmarkEnd w:id="32"/>
    </w:p>
    <w:p>
      <w:pPr>
        <w:pStyle w:val="6"/>
        <w:bidi w:val="0"/>
        <w:jc w:val="both"/>
        <w:rPr>
          <w:rFonts w:hint="eastAsia"/>
          <w:highlight w:val="none"/>
          <w:lang w:val="en-US" w:eastAsia="zh-CN"/>
        </w:rPr>
      </w:pPr>
      <w:r>
        <w:rPr>
          <w:rFonts w:hint="eastAsia"/>
          <w:highlight w:val="none"/>
        </w:rPr>
        <w:t>1、</w:t>
      </w:r>
      <w:r>
        <w:rPr>
          <w:rFonts w:hint="eastAsia"/>
          <w:highlight w:val="none"/>
          <w:lang w:eastAsia="zh-CN"/>
        </w:rPr>
        <w:t>“</w:t>
      </w:r>
      <w:r>
        <w:rPr>
          <w:rFonts w:hint="eastAsia"/>
          <w:highlight w:val="none"/>
        </w:rPr>
        <w:t>传帮带</w:t>
      </w:r>
      <w:r>
        <w:rPr>
          <w:rFonts w:hint="eastAsia"/>
          <w:highlight w:val="none"/>
          <w:lang w:eastAsia="zh-CN"/>
        </w:rPr>
        <w:t>”</w:t>
      </w:r>
      <w:r>
        <w:rPr>
          <w:rFonts w:hint="eastAsia"/>
          <w:highlight w:val="none"/>
          <w:lang w:val="en-US" w:eastAsia="zh-CN"/>
        </w:rPr>
        <w:t>教授</w:t>
      </w:r>
      <w:r>
        <w:rPr>
          <w:rFonts w:hint="eastAsia"/>
          <w:highlight w:val="none"/>
        </w:rPr>
        <w:t>机制</w:t>
      </w:r>
    </w:p>
    <w:p>
      <w:pPr>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“传帮带”</w:t>
      </w:r>
      <w:r>
        <w:rPr>
          <w:rFonts w:hint="eastAsia" w:cs="Arial"/>
          <w:snapToGrid w:val="0"/>
          <w:color w:val="000000"/>
          <w:sz w:val="28"/>
          <w:szCs w:val="21"/>
          <w:highlight w:val="none"/>
          <w:lang w:val="en-US" w:eastAsia="zh-CN" w:bidi="ar-SA"/>
        </w:rPr>
        <w:t>教授</w:t>
      </w:r>
      <w:r>
        <w:rPr>
          <w:rFonts w:hint="eastAsia" w:ascii="Arial" w:hAnsi="Arial" w:cs="Arial"/>
          <w:snapToGrid w:val="0"/>
          <w:color w:val="000000"/>
          <w:sz w:val="28"/>
          <w:szCs w:val="21"/>
          <w:highlight w:val="none"/>
          <w:lang w:val="en-US" w:eastAsia="zh-CN" w:bidi="ar-SA"/>
        </w:rPr>
        <w:t>机制</w:t>
      </w:r>
      <w:r>
        <w:rPr>
          <w:rFonts w:hint="eastAsia" w:cs="Arial"/>
          <w:snapToGrid w:val="0"/>
          <w:color w:val="000000"/>
          <w:sz w:val="28"/>
          <w:szCs w:val="21"/>
          <w:highlight w:val="none"/>
          <w:lang w:val="en-US" w:eastAsia="zh-CN" w:bidi="ar-SA"/>
        </w:rPr>
        <w:t>，即工程师“导师制”，</w:t>
      </w:r>
      <w:r>
        <w:rPr>
          <w:rFonts w:hint="eastAsia" w:ascii="Arial" w:hAnsi="Arial" w:eastAsia="仿宋" w:cs="Arial"/>
          <w:snapToGrid w:val="0"/>
          <w:color w:val="000000"/>
          <w:sz w:val="28"/>
          <w:szCs w:val="21"/>
          <w:highlight w:val="none"/>
          <w:lang w:val="en-US" w:eastAsia="zh-CN" w:bidi="ar-SA"/>
        </w:rPr>
        <w:t>是一种传统的以老带新的</w:t>
      </w: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管理和企业</w:t>
      </w:r>
      <w:r>
        <w:rPr>
          <w:rFonts w:hint="eastAsia" w:cs="Arial"/>
          <w:snapToGrid w:val="0"/>
          <w:color w:val="000000"/>
          <w:sz w:val="28"/>
          <w:szCs w:val="21"/>
          <w:highlight w:val="none"/>
          <w:lang w:val="en-US" w:eastAsia="zh-CN" w:bidi="ar-SA"/>
        </w:rPr>
        <w:t>卓越工程师</w:t>
      </w:r>
      <w:r>
        <w:rPr>
          <w:rFonts w:hint="eastAsia" w:ascii="Arial" w:hAnsi="Arial" w:eastAsia="仿宋" w:cs="Arial"/>
          <w:snapToGrid w:val="0"/>
          <w:color w:val="000000"/>
          <w:sz w:val="28"/>
          <w:szCs w:val="21"/>
          <w:highlight w:val="none"/>
          <w:lang w:val="en-US" w:eastAsia="zh-CN" w:bidi="ar-SA"/>
        </w:rPr>
        <w:t>培养</w:t>
      </w:r>
      <w:r>
        <w:rPr>
          <w:rFonts w:hint="eastAsia" w:ascii="Arial" w:hAnsi="Arial" w:cs="Arial"/>
          <w:snapToGrid w:val="0"/>
          <w:color w:val="000000"/>
          <w:sz w:val="28"/>
          <w:szCs w:val="21"/>
          <w:highlight w:val="none"/>
          <w:lang w:val="en-US" w:eastAsia="zh-CN" w:bidi="ar-SA"/>
        </w:rPr>
        <w:t>机制</w:t>
      </w:r>
      <w:r>
        <w:rPr>
          <w:rFonts w:hint="eastAsia" w:ascii="Arial" w:hAnsi="Arial" w:eastAsia="仿宋" w:cs="Arial"/>
          <w:snapToGrid w:val="0"/>
          <w:color w:val="000000"/>
          <w:sz w:val="28"/>
          <w:szCs w:val="21"/>
          <w:highlight w:val="none"/>
          <w:lang w:val="en-US" w:eastAsia="zh-CN" w:bidi="ar-SA"/>
        </w:rPr>
        <w:t>，侧重“以情感人”</w:t>
      </w:r>
      <w:r>
        <w:rPr>
          <w:rFonts w:hint="eastAsia" w:ascii="Arial" w:hAnsi="Arial"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注重发掘</w:t>
      </w: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的内在价值和积极性，注重价值观念的引导、企业文化的熏陶、管理人格的塑造以及人际关系的构建等。</w:t>
      </w:r>
    </w:p>
    <w:p>
      <w:pPr>
        <w:numPr>
          <w:ilvl w:val="0"/>
          <w:numId w:val="0"/>
        </w:numPr>
        <w:ind w:left="0" w:leftChars="0"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（1）</w:t>
      </w:r>
      <w:r>
        <w:rPr>
          <w:rFonts w:hint="eastAsia" w:cs="Arial"/>
          <w:snapToGrid w:val="0"/>
          <w:color w:val="000000"/>
          <w:sz w:val="28"/>
          <w:szCs w:val="21"/>
          <w:highlight w:val="none"/>
          <w:lang w:val="en-US" w:eastAsia="zh-CN" w:bidi="ar-SA"/>
        </w:rPr>
        <w:t>关键举措</w:t>
      </w:r>
    </w:p>
    <w:p>
      <w:pPr>
        <w:ind w:left="0" w:leftChars="0"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①明确</w:t>
      </w:r>
      <w:r>
        <w:rPr>
          <w:rFonts w:hint="eastAsia" w:cs="Arial"/>
          <w:snapToGrid w:val="0"/>
          <w:color w:val="000000"/>
          <w:sz w:val="28"/>
          <w:szCs w:val="21"/>
          <w:highlight w:val="none"/>
          <w:lang w:val="en-US" w:eastAsia="zh-CN" w:bidi="ar-SA"/>
        </w:rPr>
        <w:t>导师和学员的要求</w:t>
      </w:r>
      <w:r>
        <w:rPr>
          <w:rFonts w:hint="eastAsia" w:ascii="Arial" w:hAnsi="Arial" w:cs="Arial"/>
          <w:snapToGrid w:val="0"/>
          <w:color w:val="000000"/>
          <w:sz w:val="28"/>
          <w:szCs w:val="21"/>
          <w:highlight w:val="none"/>
          <w:lang w:val="en-US" w:eastAsia="zh-CN" w:bidi="ar-SA"/>
        </w:rPr>
        <w:t>与职责</w:t>
      </w:r>
    </w:p>
    <w:p>
      <w:pPr>
        <w:ind w:left="0" w:leftChars="0"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导师</w:t>
      </w:r>
      <w:r>
        <w:rPr>
          <w:rFonts w:hint="eastAsia" w:cs="Arial"/>
          <w:snapToGrid w:val="0"/>
          <w:color w:val="000000"/>
          <w:sz w:val="28"/>
          <w:szCs w:val="21"/>
          <w:highlight w:val="none"/>
          <w:lang w:val="en-US" w:eastAsia="zh-CN" w:bidi="ar-SA"/>
        </w:rPr>
        <w:t>应</w:t>
      </w:r>
      <w:r>
        <w:rPr>
          <w:rFonts w:hint="default" w:ascii="Arial" w:hAnsi="Arial" w:cs="Arial"/>
          <w:snapToGrid w:val="0"/>
          <w:color w:val="000000"/>
          <w:sz w:val="28"/>
          <w:szCs w:val="21"/>
          <w:highlight w:val="none"/>
          <w:lang w:val="en-US" w:eastAsia="zh-CN" w:bidi="ar-SA"/>
        </w:rPr>
        <w:t>具有良好的职业道德</w:t>
      </w:r>
      <w:r>
        <w:rPr>
          <w:rFonts w:hint="eastAsia" w:cs="Arial"/>
          <w:snapToGrid w:val="0"/>
          <w:color w:val="000000"/>
          <w:sz w:val="28"/>
          <w:szCs w:val="21"/>
          <w:highlight w:val="none"/>
          <w:lang w:val="en-US" w:eastAsia="zh-CN" w:bidi="ar-SA"/>
        </w:rPr>
        <w:t>，爱岗敬业，具备十年以上工龄，长期扎根于工程现场和操作一线，具备牵头重大或复杂工程项目的实战经验，跨学科能力突出，能够独立解决复杂工程技术难题，身怀绝技绝活</w:t>
      </w:r>
      <w:r>
        <w:rPr>
          <w:rFonts w:hint="default" w:ascii="Arial" w:hAnsi="Arial" w:cs="Arial"/>
          <w:snapToGrid w:val="0"/>
          <w:color w:val="000000"/>
          <w:sz w:val="28"/>
          <w:szCs w:val="21"/>
          <w:highlight w:val="none"/>
          <w:lang w:val="en-US" w:eastAsia="zh-CN" w:bidi="ar-SA"/>
        </w:rPr>
        <w:t>，</w:t>
      </w:r>
      <w:r>
        <w:rPr>
          <w:rFonts w:hint="eastAsia" w:ascii="Arial" w:hAnsi="Arial" w:cs="Arial"/>
          <w:snapToGrid w:val="0"/>
          <w:color w:val="000000"/>
          <w:sz w:val="28"/>
          <w:szCs w:val="21"/>
          <w:highlight w:val="none"/>
          <w:lang w:val="en-US" w:eastAsia="zh-CN" w:bidi="ar-SA"/>
        </w:rPr>
        <w:t>具备指导、培训</w:t>
      </w:r>
      <w:r>
        <w:rPr>
          <w:rFonts w:hint="eastAsia" w:cs="Arial"/>
          <w:snapToGrid w:val="0"/>
          <w:color w:val="000000"/>
          <w:sz w:val="28"/>
          <w:szCs w:val="21"/>
          <w:highlight w:val="none"/>
          <w:lang w:val="en-US" w:eastAsia="zh-CN" w:bidi="ar-SA"/>
        </w:rPr>
        <w:t>一线工程师的</w:t>
      </w:r>
      <w:r>
        <w:rPr>
          <w:rFonts w:hint="eastAsia" w:ascii="Arial" w:hAnsi="Arial" w:cs="Arial"/>
          <w:snapToGrid w:val="0"/>
          <w:color w:val="000000"/>
          <w:sz w:val="28"/>
          <w:szCs w:val="21"/>
          <w:highlight w:val="none"/>
          <w:lang w:val="en-US" w:eastAsia="zh-CN" w:bidi="ar-SA"/>
        </w:rPr>
        <w:t>能力，</w:t>
      </w:r>
      <w:r>
        <w:rPr>
          <w:rFonts w:hint="eastAsia" w:cs="Arial"/>
          <w:snapToGrid w:val="0"/>
          <w:color w:val="000000"/>
          <w:sz w:val="28"/>
          <w:szCs w:val="21"/>
          <w:highlight w:val="none"/>
          <w:lang w:val="en-US" w:eastAsia="zh-CN" w:bidi="ar-SA"/>
        </w:rPr>
        <w:t>在</w:t>
      </w:r>
      <w:r>
        <w:rPr>
          <w:rFonts w:hint="eastAsia" w:ascii="Arial" w:hAnsi="Arial" w:cs="Arial"/>
          <w:snapToGrid w:val="0"/>
          <w:color w:val="000000"/>
          <w:sz w:val="28"/>
          <w:szCs w:val="21"/>
          <w:highlight w:val="none"/>
          <w:lang w:val="en-US" w:eastAsia="zh-CN" w:bidi="ar-SA"/>
        </w:rPr>
        <w:t>所从事</w:t>
      </w:r>
      <w:r>
        <w:rPr>
          <w:rFonts w:hint="eastAsia" w:cs="Arial"/>
          <w:snapToGrid w:val="0"/>
          <w:color w:val="000000"/>
          <w:sz w:val="28"/>
          <w:szCs w:val="21"/>
          <w:highlight w:val="none"/>
          <w:lang w:val="en-US" w:eastAsia="zh-CN" w:bidi="ar-SA"/>
        </w:rPr>
        <w:t>技术领域</w:t>
      </w:r>
      <w:r>
        <w:rPr>
          <w:rFonts w:hint="eastAsia" w:ascii="Arial" w:hAnsi="Arial" w:cs="Arial"/>
          <w:snapToGrid w:val="0"/>
          <w:color w:val="000000"/>
          <w:sz w:val="28"/>
          <w:szCs w:val="21"/>
          <w:highlight w:val="none"/>
          <w:lang w:val="en-US" w:eastAsia="zh-CN" w:bidi="ar-SA"/>
        </w:rPr>
        <w:t>取得突出实绩的</w:t>
      </w:r>
      <w:r>
        <w:rPr>
          <w:rFonts w:hint="eastAsia" w:cs="Arial"/>
          <w:snapToGrid w:val="0"/>
          <w:color w:val="000000"/>
          <w:sz w:val="28"/>
          <w:szCs w:val="21"/>
          <w:highlight w:val="none"/>
          <w:lang w:val="en-US" w:eastAsia="zh-CN" w:bidi="ar-SA"/>
        </w:rPr>
        <w:t>顶尖工程技术人才</w:t>
      </w:r>
      <w:r>
        <w:rPr>
          <w:rFonts w:hint="eastAsia" w:ascii="Arial" w:hAnsi="Arial" w:cs="Arial"/>
          <w:snapToGrid w:val="0"/>
          <w:color w:val="000000"/>
          <w:sz w:val="28"/>
          <w:szCs w:val="21"/>
          <w:highlight w:val="none"/>
          <w:lang w:val="en-US" w:eastAsia="zh-CN" w:bidi="ar-SA"/>
        </w:rPr>
        <w:t>。导师职责应包括：</w:t>
      </w:r>
    </w:p>
    <w:p>
      <w:pPr>
        <w:ind w:left="0" w:leftChars="0"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A.</w:t>
      </w:r>
      <w:r>
        <w:rPr>
          <w:rFonts w:hint="default" w:ascii="Arial" w:hAnsi="Arial" w:cs="Arial"/>
          <w:snapToGrid w:val="0"/>
          <w:color w:val="000000"/>
          <w:sz w:val="28"/>
          <w:szCs w:val="21"/>
          <w:highlight w:val="none"/>
          <w:lang w:val="en-US" w:eastAsia="zh-CN" w:bidi="ar-SA"/>
        </w:rPr>
        <w:t>以身作则、言传身教，切实运用所掌握的</w:t>
      </w:r>
      <w:r>
        <w:rPr>
          <w:rFonts w:hint="eastAsia" w:cs="Arial"/>
          <w:snapToGrid w:val="0"/>
          <w:color w:val="000000"/>
          <w:sz w:val="28"/>
          <w:szCs w:val="21"/>
          <w:highlight w:val="none"/>
          <w:lang w:val="en-US" w:eastAsia="zh-CN" w:bidi="ar-SA"/>
        </w:rPr>
        <w:t>技术经验和技能知识</w:t>
      </w:r>
      <w:r>
        <w:rPr>
          <w:rFonts w:hint="default" w:ascii="Arial" w:hAnsi="Arial" w:cs="Arial"/>
          <w:snapToGrid w:val="0"/>
          <w:color w:val="000000"/>
          <w:sz w:val="28"/>
          <w:szCs w:val="21"/>
          <w:highlight w:val="none"/>
          <w:lang w:val="en-US" w:eastAsia="zh-CN" w:bidi="ar-SA"/>
        </w:rPr>
        <w:t>帮助</w:t>
      </w:r>
      <w:r>
        <w:rPr>
          <w:rFonts w:hint="eastAsia" w:cs="Arial"/>
          <w:snapToGrid w:val="0"/>
          <w:color w:val="000000"/>
          <w:sz w:val="28"/>
          <w:szCs w:val="21"/>
          <w:highlight w:val="none"/>
          <w:lang w:val="en-US" w:eastAsia="zh-CN" w:bidi="ar-SA"/>
        </w:rPr>
        <w:t>学员</w:t>
      </w:r>
      <w:r>
        <w:rPr>
          <w:rFonts w:hint="default" w:ascii="Arial" w:hAnsi="Arial" w:cs="Arial"/>
          <w:snapToGrid w:val="0"/>
          <w:color w:val="000000"/>
          <w:sz w:val="28"/>
          <w:szCs w:val="21"/>
          <w:highlight w:val="none"/>
          <w:lang w:val="en-US" w:eastAsia="zh-CN" w:bidi="ar-SA"/>
        </w:rPr>
        <w:t>解疑释惑、增长见识、增强本领；</w:t>
      </w:r>
    </w:p>
    <w:p>
      <w:pPr>
        <w:ind w:left="0" w:leftChars="0"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B.</w:t>
      </w:r>
      <w:r>
        <w:rPr>
          <w:rFonts w:hint="default" w:ascii="Arial" w:hAnsi="Arial" w:cs="Arial"/>
          <w:snapToGrid w:val="0"/>
          <w:color w:val="000000"/>
          <w:sz w:val="28"/>
          <w:szCs w:val="21"/>
          <w:highlight w:val="none"/>
          <w:lang w:val="en-US" w:eastAsia="zh-CN" w:bidi="ar-SA"/>
        </w:rPr>
        <w:t>尽职尽责、率先垂范，对</w:t>
      </w:r>
      <w:r>
        <w:rPr>
          <w:rFonts w:hint="eastAsia" w:cs="Arial"/>
          <w:snapToGrid w:val="0"/>
          <w:color w:val="000000"/>
          <w:sz w:val="28"/>
          <w:szCs w:val="21"/>
          <w:highlight w:val="none"/>
          <w:lang w:val="en-US" w:eastAsia="zh-CN" w:bidi="ar-SA"/>
        </w:rPr>
        <w:t>学员</w:t>
      </w:r>
      <w:r>
        <w:rPr>
          <w:rFonts w:hint="default" w:ascii="Arial" w:hAnsi="Arial" w:cs="Arial"/>
          <w:snapToGrid w:val="0"/>
          <w:color w:val="000000"/>
          <w:sz w:val="28"/>
          <w:szCs w:val="21"/>
          <w:highlight w:val="none"/>
          <w:lang w:val="en-US" w:eastAsia="zh-CN" w:bidi="ar-SA"/>
        </w:rPr>
        <w:t>学习工作中存在的问题和不足，能够及时进行督促和改进，关注</w:t>
      </w:r>
      <w:r>
        <w:rPr>
          <w:rFonts w:hint="eastAsia" w:cs="Arial"/>
          <w:snapToGrid w:val="0"/>
          <w:color w:val="000000"/>
          <w:sz w:val="28"/>
          <w:szCs w:val="21"/>
          <w:highlight w:val="none"/>
          <w:lang w:val="en-US" w:eastAsia="zh-CN" w:bidi="ar-SA"/>
        </w:rPr>
        <w:t>学员</w:t>
      </w:r>
      <w:r>
        <w:rPr>
          <w:rFonts w:hint="default" w:ascii="Arial" w:hAnsi="Arial" w:cs="Arial"/>
          <w:snapToGrid w:val="0"/>
          <w:color w:val="000000"/>
          <w:sz w:val="28"/>
          <w:szCs w:val="21"/>
          <w:highlight w:val="none"/>
          <w:lang w:val="en-US" w:eastAsia="zh-CN" w:bidi="ar-SA"/>
        </w:rPr>
        <w:t>成长成才；</w:t>
      </w:r>
    </w:p>
    <w:p>
      <w:pPr>
        <w:ind w:left="0" w:leftChars="0"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C.</w:t>
      </w:r>
      <w:r>
        <w:rPr>
          <w:rFonts w:hint="default" w:ascii="Arial" w:hAnsi="Arial" w:cs="Arial"/>
          <w:snapToGrid w:val="0"/>
          <w:color w:val="000000"/>
          <w:sz w:val="28"/>
          <w:szCs w:val="21"/>
          <w:highlight w:val="none"/>
          <w:lang w:val="en-US" w:eastAsia="zh-CN" w:bidi="ar-SA"/>
        </w:rPr>
        <w:t>联系实际、跟踪问效，定期对</w:t>
      </w:r>
      <w:r>
        <w:rPr>
          <w:rFonts w:hint="eastAsia" w:cs="Arial"/>
          <w:snapToGrid w:val="0"/>
          <w:color w:val="000000"/>
          <w:sz w:val="28"/>
          <w:szCs w:val="21"/>
          <w:highlight w:val="none"/>
          <w:lang w:val="en-US" w:eastAsia="zh-CN" w:bidi="ar-SA"/>
        </w:rPr>
        <w:t>学员</w:t>
      </w:r>
      <w:r>
        <w:rPr>
          <w:rFonts w:hint="default" w:ascii="Arial" w:hAnsi="Arial" w:cs="Arial"/>
          <w:snapToGrid w:val="0"/>
          <w:color w:val="000000"/>
          <w:sz w:val="28"/>
          <w:szCs w:val="21"/>
          <w:highlight w:val="none"/>
          <w:lang w:val="en-US" w:eastAsia="zh-CN" w:bidi="ar-SA"/>
        </w:rPr>
        <w:t>进行考察评估，根据</w:t>
      </w:r>
      <w:r>
        <w:rPr>
          <w:rFonts w:hint="eastAsia" w:cs="Arial"/>
          <w:snapToGrid w:val="0"/>
          <w:color w:val="000000"/>
          <w:sz w:val="28"/>
          <w:szCs w:val="21"/>
          <w:highlight w:val="none"/>
          <w:lang w:val="en-US" w:eastAsia="zh-CN" w:bidi="ar-SA"/>
        </w:rPr>
        <w:t>学员</w:t>
      </w:r>
      <w:r>
        <w:rPr>
          <w:rFonts w:hint="default" w:ascii="Arial" w:hAnsi="Arial" w:cs="Arial"/>
          <w:snapToGrid w:val="0"/>
          <w:color w:val="000000"/>
          <w:sz w:val="28"/>
          <w:szCs w:val="21"/>
          <w:highlight w:val="none"/>
          <w:lang w:val="en-US" w:eastAsia="zh-CN" w:bidi="ar-SA"/>
        </w:rPr>
        <w:t>成长情况及时改进和完善培养方式，注重工作实效，不断增强</w:t>
      </w:r>
      <w:r>
        <w:rPr>
          <w:rFonts w:hint="eastAsia" w:cs="Arial"/>
          <w:snapToGrid w:val="0"/>
          <w:color w:val="000000"/>
          <w:sz w:val="28"/>
          <w:szCs w:val="21"/>
          <w:highlight w:val="none"/>
          <w:lang w:val="en-US" w:eastAsia="zh-CN" w:bidi="ar-SA"/>
        </w:rPr>
        <w:t>青年工程师</w:t>
      </w:r>
      <w:r>
        <w:rPr>
          <w:rFonts w:hint="default" w:ascii="Arial" w:hAnsi="Arial" w:cs="Arial"/>
          <w:snapToGrid w:val="0"/>
          <w:color w:val="000000"/>
          <w:sz w:val="28"/>
          <w:szCs w:val="21"/>
          <w:highlight w:val="none"/>
          <w:lang w:val="en-US" w:eastAsia="zh-CN" w:bidi="ar-SA"/>
        </w:rPr>
        <w:t>专业</w:t>
      </w:r>
      <w:r>
        <w:rPr>
          <w:rFonts w:hint="eastAsia" w:cs="Arial"/>
          <w:snapToGrid w:val="0"/>
          <w:color w:val="000000"/>
          <w:sz w:val="28"/>
          <w:szCs w:val="21"/>
          <w:highlight w:val="none"/>
          <w:lang w:val="en-US" w:eastAsia="zh-CN" w:bidi="ar-SA"/>
        </w:rPr>
        <w:t>技术</w:t>
      </w:r>
      <w:r>
        <w:rPr>
          <w:rFonts w:hint="default" w:ascii="Arial" w:hAnsi="Arial" w:cs="Arial"/>
          <w:snapToGrid w:val="0"/>
          <w:color w:val="000000"/>
          <w:sz w:val="28"/>
          <w:szCs w:val="21"/>
          <w:highlight w:val="none"/>
          <w:lang w:val="en-US" w:eastAsia="zh-CN" w:bidi="ar-SA"/>
        </w:rPr>
        <w:t>水平，提升综合素质和履职能力。</w:t>
      </w:r>
    </w:p>
    <w:p>
      <w:pPr>
        <w:ind w:left="0" w:leftChars="0" w:firstLine="560" w:firstLineChars="200"/>
        <w:jc w:val="both"/>
        <w:rPr>
          <w:rFonts w:hint="eastAsia" w:ascii="Arial" w:hAnsi="Arial"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学员应身居工程操作一线，</w:t>
      </w:r>
      <w:r>
        <w:rPr>
          <w:rFonts w:hint="default" w:ascii="Arial" w:hAnsi="Arial" w:cs="Arial"/>
          <w:snapToGrid w:val="0"/>
          <w:color w:val="000000"/>
          <w:sz w:val="28"/>
          <w:szCs w:val="21"/>
          <w:highlight w:val="none"/>
          <w:lang w:val="en-US" w:eastAsia="zh-CN" w:bidi="ar-SA"/>
        </w:rPr>
        <w:t>具有吃苦耐劳、积极进取、勤奋好学的精神</w:t>
      </w:r>
      <w:r>
        <w:rPr>
          <w:rFonts w:hint="eastAsia" w:ascii="Arial" w:hAnsi="Arial" w:cs="Arial"/>
          <w:snapToGrid w:val="0"/>
          <w:color w:val="000000"/>
          <w:sz w:val="28"/>
          <w:szCs w:val="21"/>
          <w:highlight w:val="none"/>
          <w:lang w:val="en-US" w:eastAsia="zh-CN" w:bidi="ar-SA"/>
        </w:rPr>
        <w:t>，</w:t>
      </w:r>
      <w:r>
        <w:rPr>
          <w:rFonts w:hint="eastAsia" w:cs="Arial"/>
          <w:snapToGrid w:val="0"/>
          <w:color w:val="000000"/>
          <w:sz w:val="28"/>
          <w:szCs w:val="21"/>
          <w:highlight w:val="none"/>
          <w:lang w:val="en-US" w:eastAsia="zh-CN" w:bidi="ar-SA"/>
        </w:rPr>
        <w:t>学员</w:t>
      </w:r>
      <w:r>
        <w:rPr>
          <w:rFonts w:hint="eastAsia" w:ascii="Arial" w:hAnsi="Arial" w:cs="Arial"/>
          <w:snapToGrid w:val="0"/>
          <w:color w:val="000000"/>
          <w:sz w:val="28"/>
          <w:szCs w:val="21"/>
          <w:highlight w:val="none"/>
          <w:lang w:val="en-US" w:eastAsia="zh-CN" w:bidi="ar-SA"/>
        </w:rPr>
        <w:t>职责应包括：</w:t>
      </w:r>
    </w:p>
    <w:p>
      <w:pPr>
        <w:ind w:left="0" w:leftChars="0"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A.</w:t>
      </w:r>
      <w:r>
        <w:rPr>
          <w:rFonts w:hint="default" w:ascii="Arial" w:hAnsi="Arial" w:cs="Arial"/>
          <w:snapToGrid w:val="0"/>
          <w:color w:val="000000"/>
          <w:sz w:val="28"/>
          <w:szCs w:val="21"/>
          <w:highlight w:val="none"/>
          <w:lang w:val="en-US" w:eastAsia="zh-CN" w:bidi="ar-SA"/>
        </w:rPr>
        <w:t>尊重导师、态度认真，服从组织和导师相关工作安排，积极跟随导师进行学习，认真完成导师交付的工作任务；</w:t>
      </w:r>
    </w:p>
    <w:p>
      <w:pPr>
        <w:ind w:left="0" w:leftChars="0"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B.勤奋好学、有上进心，认真钻研所学领域的专业知识和业务技能，及时总结经验、发现存在问题、努力整改提升；</w:t>
      </w:r>
    </w:p>
    <w:p>
      <w:pPr>
        <w:ind w:left="0" w:leftChars="0"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C.立足岗位、吃苦耐劳，注重将理论与实际相结合，不断增强把自身所学所得运用到实际工作当中的能力，切实为企业实现高质量发展贡献力量和智慧。</w:t>
      </w:r>
    </w:p>
    <w:p>
      <w:pPr>
        <w:ind w:left="560" w:leftChars="200" w:firstLine="0" w:firstLineChars="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②设定结对方式</w:t>
      </w:r>
    </w:p>
    <w:p>
      <w:pPr>
        <w:jc w:val="both"/>
        <w:rPr>
          <w:rFonts w:hint="eastAsia" w:ascii="Arial" w:hAnsi="Arial"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A.</w:t>
      </w:r>
      <w:r>
        <w:rPr>
          <w:rFonts w:hint="eastAsia" w:ascii="Arial" w:hAnsi="Arial" w:cs="Arial"/>
          <w:snapToGrid w:val="0"/>
          <w:color w:val="000000"/>
          <w:sz w:val="28"/>
          <w:szCs w:val="21"/>
          <w:highlight w:val="none"/>
          <w:lang w:val="en-US" w:eastAsia="zh-CN" w:bidi="ar-SA"/>
        </w:rPr>
        <w:t>组织选派。企业设置</w:t>
      </w:r>
      <w:r>
        <w:rPr>
          <w:rFonts w:hint="eastAsia"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“传帮带”领导小组，根据符合“师带徒”条件人员名单，结合合作高校院所的导师课题需求以及</w:t>
      </w:r>
      <w:r>
        <w:rPr>
          <w:rFonts w:hint="eastAsia" w:cs="Arial"/>
          <w:snapToGrid w:val="0"/>
          <w:color w:val="000000"/>
          <w:sz w:val="28"/>
          <w:szCs w:val="21"/>
          <w:highlight w:val="none"/>
          <w:lang w:val="en-US" w:eastAsia="zh-CN" w:bidi="ar-SA"/>
        </w:rPr>
        <w:t>学员</w:t>
      </w:r>
      <w:r>
        <w:rPr>
          <w:rFonts w:hint="eastAsia" w:ascii="Arial" w:hAnsi="Arial" w:cs="Arial"/>
          <w:snapToGrid w:val="0"/>
          <w:color w:val="000000"/>
          <w:sz w:val="28"/>
          <w:szCs w:val="21"/>
          <w:highlight w:val="none"/>
          <w:lang w:val="en-US" w:eastAsia="zh-CN" w:bidi="ar-SA"/>
        </w:rPr>
        <w:t>所学专业、培养方向等情况，秉承优中选优、示范引领、公开自愿的原则进行</w:t>
      </w:r>
      <w:r>
        <w:rPr>
          <w:rFonts w:hint="eastAsia" w:cs="Arial"/>
          <w:snapToGrid w:val="0"/>
          <w:color w:val="000000"/>
          <w:sz w:val="28"/>
          <w:szCs w:val="21"/>
          <w:highlight w:val="none"/>
          <w:lang w:val="en-US" w:eastAsia="zh-CN" w:bidi="ar-SA"/>
        </w:rPr>
        <w:t>学员</w:t>
      </w:r>
      <w:r>
        <w:rPr>
          <w:rFonts w:hint="eastAsia" w:ascii="Arial" w:hAnsi="Arial" w:cs="Arial"/>
          <w:snapToGrid w:val="0"/>
          <w:color w:val="000000"/>
          <w:sz w:val="28"/>
          <w:szCs w:val="21"/>
          <w:highlight w:val="none"/>
          <w:lang w:val="en-US" w:eastAsia="zh-CN" w:bidi="ar-SA"/>
        </w:rPr>
        <w:t>选派。</w:t>
      </w:r>
    </w:p>
    <w:p>
      <w:pPr>
        <w:jc w:val="both"/>
        <w:rPr>
          <w:rFonts w:hint="eastAsia" w:ascii="Arial" w:hAnsi="Arial"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B.</w:t>
      </w:r>
      <w:r>
        <w:rPr>
          <w:rFonts w:hint="eastAsia" w:ascii="Arial" w:hAnsi="Arial" w:cs="Arial"/>
          <w:snapToGrid w:val="0"/>
          <w:color w:val="000000"/>
          <w:sz w:val="28"/>
          <w:szCs w:val="21"/>
          <w:highlight w:val="none"/>
          <w:lang w:val="en-US" w:eastAsia="zh-CN" w:bidi="ar-SA"/>
        </w:rPr>
        <w:t>个人结对。符合导师及</w:t>
      </w:r>
      <w:r>
        <w:rPr>
          <w:rFonts w:hint="eastAsia" w:cs="Arial"/>
          <w:snapToGrid w:val="0"/>
          <w:color w:val="000000"/>
          <w:sz w:val="28"/>
          <w:szCs w:val="21"/>
          <w:highlight w:val="none"/>
          <w:lang w:val="en-US" w:eastAsia="zh-CN" w:bidi="ar-SA"/>
        </w:rPr>
        <w:t>学员</w:t>
      </w:r>
      <w:r>
        <w:rPr>
          <w:rFonts w:hint="eastAsia" w:ascii="Arial" w:hAnsi="Arial" w:cs="Arial"/>
          <w:snapToGrid w:val="0"/>
          <w:color w:val="000000"/>
          <w:sz w:val="28"/>
          <w:szCs w:val="21"/>
          <w:highlight w:val="none"/>
          <w:lang w:val="en-US" w:eastAsia="zh-CN" w:bidi="ar-SA"/>
        </w:rPr>
        <w:t>申报条件，且双方有意愿结为</w:t>
      </w:r>
      <w:r>
        <w:rPr>
          <w:rFonts w:hint="eastAsia" w:cs="Arial"/>
          <w:snapToGrid w:val="0"/>
          <w:color w:val="000000"/>
          <w:sz w:val="28"/>
          <w:szCs w:val="21"/>
          <w:highlight w:val="none"/>
          <w:lang w:val="en-US" w:eastAsia="zh-CN" w:bidi="ar-SA"/>
        </w:rPr>
        <w:t>师生</w:t>
      </w:r>
      <w:r>
        <w:rPr>
          <w:rFonts w:hint="eastAsia" w:ascii="Arial" w:hAnsi="Arial" w:cs="Arial"/>
          <w:snapToGrid w:val="0"/>
          <w:color w:val="000000"/>
          <w:sz w:val="28"/>
          <w:szCs w:val="21"/>
          <w:highlight w:val="none"/>
          <w:lang w:val="en-US" w:eastAsia="zh-CN" w:bidi="ar-SA"/>
        </w:rPr>
        <w:t>关系的人员，可自愿申请结为</w:t>
      </w:r>
      <w:r>
        <w:rPr>
          <w:rFonts w:hint="eastAsia" w:cs="Arial"/>
          <w:snapToGrid w:val="0"/>
          <w:color w:val="000000"/>
          <w:sz w:val="28"/>
          <w:szCs w:val="21"/>
          <w:highlight w:val="none"/>
          <w:lang w:val="en-US" w:eastAsia="zh-CN" w:bidi="ar-SA"/>
        </w:rPr>
        <w:t>师生</w:t>
      </w:r>
      <w:r>
        <w:rPr>
          <w:rFonts w:hint="eastAsia" w:ascii="Arial" w:hAnsi="Arial" w:cs="Arial"/>
          <w:snapToGrid w:val="0"/>
          <w:color w:val="000000"/>
          <w:sz w:val="28"/>
          <w:szCs w:val="21"/>
          <w:highlight w:val="none"/>
          <w:lang w:val="en-US" w:eastAsia="zh-CN" w:bidi="ar-SA"/>
        </w:rPr>
        <w:t>“对子”，经卓越工程师培育工作领导小组审核备案。</w:t>
      </w:r>
    </w:p>
    <w:p>
      <w:pPr>
        <w:pStyle w:val="2"/>
        <w:ind w:left="560" w:leftChars="200" w:firstLine="0" w:firstLineChars="0"/>
        <w:jc w:val="both"/>
        <w:rPr>
          <w:rFonts w:hint="eastAsia" w:ascii="Arial" w:hAnsi="Arial" w:eastAsia="仿宋" w:cs="仿宋"/>
          <w:snapToGrid w:val="0"/>
          <w:color w:val="000000"/>
          <w:sz w:val="28"/>
          <w:szCs w:val="21"/>
          <w:highlight w:val="none"/>
          <w:lang w:val="en-US" w:eastAsia="zh-CN" w:bidi="ar-SA"/>
        </w:rPr>
      </w:pPr>
      <w:r>
        <w:rPr>
          <w:rFonts w:hint="eastAsia" w:eastAsia="仿宋" w:cs="Arial"/>
          <w:snapToGrid w:val="0"/>
          <w:color w:val="000000"/>
          <w:sz w:val="28"/>
          <w:szCs w:val="21"/>
          <w:highlight w:val="none"/>
          <w:lang w:val="en-US" w:eastAsia="zh-CN" w:bidi="ar-SA"/>
        </w:rPr>
        <w:t>③设置</w:t>
      </w:r>
      <w:r>
        <w:rPr>
          <w:rFonts w:hint="eastAsia" w:ascii="Arial" w:hAnsi="Arial" w:eastAsia="仿宋" w:cs="Arial"/>
          <w:snapToGrid w:val="0"/>
          <w:color w:val="000000"/>
          <w:sz w:val="28"/>
          <w:szCs w:val="21"/>
          <w:highlight w:val="none"/>
          <w:lang w:val="en-US" w:eastAsia="zh-CN" w:bidi="ar-SA"/>
        </w:rPr>
        <w:t>帮扶</w:t>
      </w:r>
      <w:r>
        <w:rPr>
          <w:rFonts w:hint="eastAsia" w:eastAsia="仿宋" w:cs="Arial"/>
          <w:snapToGrid w:val="0"/>
          <w:color w:val="000000"/>
          <w:sz w:val="28"/>
          <w:szCs w:val="21"/>
          <w:highlight w:val="none"/>
          <w:lang w:val="en-US" w:eastAsia="zh-CN" w:bidi="ar-SA"/>
        </w:rPr>
        <w:t>流程</w:t>
      </w:r>
      <w:r>
        <w:rPr>
          <w:rFonts w:hint="eastAsia" w:ascii="仿宋" w:hAnsi="仿宋" w:eastAsia="仿宋" w:cs="仿宋"/>
          <w:snapToGrid w:val="0"/>
          <w:color w:val="000000"/>
          <w:sz w:val="28"/>
          <w:szCs w:val="21"/>
          <w:highlight w:val="none"/>
          <w:lang w:val="en-US" w:eastAsia="zh-CN" w:bidi="ar-SA"/>
        </w:rPr>
        <w:br w:type="textWrapping"/>
      </w:r>
      <w:r>
        <w:rPr>
          <w:rFonts w:hint="eastAsia" w:ascii="Arial" w:hAnsi="Arial" w:eastAsia="仿宋" w:cs="仿宋"/>
          <w:snapToGrid w:val="0"/>
          <w:color w:val="000000"/>
          <w:sz w:val="28"/>
          <w:szCs w:val="21"/>
          <w:highlight w:val="none"/>
          <w:lang w:val="en-US" w:eastAsia="zh-CN" w:bidi="ar-SA"/>
        </w:rPr>
        <w:t>A.宣传动员：做好“传帮带”行动前期动员和准备工作。</w:t>
      </w:r>
    </w:p>
    <w:p>
      <w:pPr>
        <w:pStyle w:val="2"/>
        <w:numPr>
          <w:ilvl w:val="0"/>
          <w:numId w:val="0"/>
        </w:numPr>
        <w:ind w:firstLine="560" w:firstLineChars="200"/>
        <w:jc w:val="both"/>
        <w:rPr>
          <w:rFonts w:hint="eastAsia" w:ascii="Arial" w:hAnsi="Arial" w:eastAsia="仿宋" w:cs="仿宋"/>
          <w:sz w:val="28"/>
          <w:highlight w:val="none"/>
          <w:lang w:val="en-US" w:eastAsia="zh-CN"/>
        </w:rPr>
      </w:pPr>
      <w:r>
        <w:rPr>
          <w:rFonts w:hint="eastAsia" w:ascii="Arial" w:hAnsi="Arial" w:eastAsia="仿宋" w:cs="仿宋"/>
          <w:snapToGrid w:val="0"/>
          <w:color w:val="000000"/>
          <w:sz w:val="28"/>
          <w:szCs w:val="21"/>
          <w:highlight w:val="none"/>
          <w:lang w:val="en-US" w:eastAsia="zh-CN" w:bidi="ar-SA"/>
        </w:rPr>
        <w:t>B.梳理汇总：对符合“组织选派”申报条件的导师及师生人选进行梳理、筛选、汇总。</w:t>
      </w:r>
      <w:r>
        <w:rPr>
          <w:rFonts w:hint="eastAsia" w:ascii="Arial" w:hAnsi="Arial" w:eastAsia="仿宋" w:cs="仿宋"/>
          <w:snapToGrid w:val="0"/>
          <w:color w:val="000000"/>
          <w:sz w:val="28"/>
          <w:szCs w:val="21"/>
          <w:highlight w:val="none"/>
          <w:lang w:val="en-US" w:eastAsia="zh-CN" w:bidi="ar-SA"/>
        </w:rPr>
        <w:br w:type="textWrapping"/>
      </w:r>
      <w:r>
        <w:rPr>
          <w:rFonts w:hint="eastAsia" w:ascii="Arial" w:hAnsi="Arial" w:eastAsia="仿宋" w:cs="仿宋"/>
          <w:snapToGrid w:val="0"/>
          <w:color w:val="000000"/>
          <w:sz w:val="28"/>
          <w:szCs w:val="21"/>
          <w:highlight w:val="none"/>
          <w:lang w:val="en-US" w:eastAsia="zh-CN" w:bidi="ar-SA"/>
        </w:rPr>
        <w:t xml:space="preserve">    C.项目启动：明确“传帮带”项目何时启动，比如：青年工程师完成入职培训正式上岗后、组织评选后备骨干后、学员自动报名、组织正式任命导师后等具体条件，作为项目的启动条件。</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仿宋"/>
          <w:snapToGrid w:val="0"/>
          <w:color w:val="000000"/>
          <w:sz w:val="28"/>
          <w:szCs w:val="21"/>
          <w:highlight w:val="none"/>
          <w:lang w:val="en-US" w:eastAsia="zh-CN" w:bidi="ar-SA"/>
        </w:rPr>
        <w:t>D.选派接洽：对“传帮带”行动师资保障以及选</w:t>
      </w:r>
      <w:r>
        <w:rPr>
          <w:rFonts w:hint="eastAsia" w:ascii="Arial" w:hAnsi="Arial" w:eastAsia="仿宋" w:cs="Arial"/>
          <w:snapToGrid w:val="0"/>
          <w:color w:val="000000"/>
          <w:sz w:val="28"/>
          <w:szCs w:val="21"/>
          <w:highlight w:val="none"/>
          <w:lang w:val="en-US" w:eastAsia="zh-CN" w:bidi="ar-SA"/>
        </w:rPr>
        <w:t>派学员数量、派遣时间、学习内容、学习期限、学员到岗后食宿安排、学员学习期间资金补助等具体事项进行沟通对接。导师与学员签订“传帮带”协议，结成教学对子，开展工程技术实践培育活动。</w:t>
      </w:r>
    </w:p>
    <w:p>
      <w:pPr>
        <w:pStyle w:val="2"/>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E.总结互评：导师和学员对“传帮带”机制推进过程中双方表现进行互评，上报工作总结，汇报工作进展、工作成效以及存在问题、下一步工作思路等情况。</w:t>
      </w:r>
    </w:p>
    <w:p>
      <w:pPr>
        <w:pStyle w:val="2"/>
        <w:numPr>
          <w:ilvl w:val="0"/>
          <w:numId w:val="0"/>
        </w:numPr>
        <w:ind w:firstLine="560" w:firstLineChars="200"/>
        <w:jc w:val="both"/>
        <w:rPr>
          <w:rFonts w:hint="default" w:ascii="Arial" w:hAnsi="Arial"/>
          <w:sz w:val="28"/>
          <w:highlight w:val="none"/>
          <w:lang w:val="en-US" w:eastAsia="zh-CN"/>
        </w:rPr>
      </w:pPr>
      <w:r>
        <w:rPr>
          <w:rFonts w:hint="eastAsia" w:ascii="Arial" w:hAnsi="Arial" w:eastAsia="仿宋" w:cs="Arial"/>
          <w:snapToGrid w:val="0"/>
          <w:color w:val="000000"/>
          <w:sz w:val="28"/>
          <w:szCs w:val="21"/>
          <w:highlight w:val="none"/>
          <w:lang w:val="en-US" w:eastAsia="zh-CN" w:bidi="ar-SA"/>
        </w:rPr>
        <w:t>F.考核表彰：导师和学员互评结束后，卓越工程师培育工作领导小组对“传帮带”行动结对人员进行考核评价，并对工作开展过程中取得突出业绩和工作成果的结对小组进行选树表彰。</w:t>
      </w:r>
      <w:r>
        <w:rPr>
          <w:rFonts w:hint="eastAsia" w:ascii="Arial" w:hAnsi="Arial" w:eastAsia="仿宋" w:cs="Arial"/>
          <w:snapToGrid w:val="0"/>
          <w:color w:val="000000"/>
          <w:sz w:val="28"/>
          <w:szCs w:val="21"/>
          <w:highlight w:val="none"/>
          <w:lang w:val="en-US" w:eastAsia="zh-CN" w:bidi="ar-SA"/>
        </w:rPr>
        <w:br w:type="textWrapping"/>
      </w:r>
      <w:r>
        <w:rPr>
          <w:rFonts w:hint="eastAsia" w:ascii="Arial" w:hAnsi="Arial" w:eastAsia="仿宋" w:cs="Arial"/>
          <w:snapToGrid w:val="0"/>
          <w:color w:val="000000"/>
          <w:sz w:val="28"/>
          <w:szCs w:val="21"/>
          <w:highlight w:val="none"/>
          <w:lang w:val="en-US" w:eastAsia="zh-CN" w:bidi="ar-SA"/>
        </w:rPr>
        <w:t xml:space="preserve">    G.有序退出：通常是在学员达到预期学习目标后终止项目，但当学员的学习意愿、学习表现存在明显不足时，或导师无法继续实施培养任务，应有序退出。</w:t>
      </w:r>
    </w:p>
    <w:p>
      <w:pPr>
        <w:numPr>
          <w:ilvl w:val="0"/>
          <w:numId w:val="0"/>
        </w:numPr>
        <w:ind w:firstLine="560" w:firstLineChars="200"/>
        <w:jc w:val="both"/>
        <w:rPr>
          <w:rFonts w:hint="eastAsia" w:cs="Arial"/>
          <w:snapToGrid w:val="0"/>
          <w:color w:val="000000"/>
          <w:sz w:val="28"/>
          <w:szCs w:val="21"/>
          <w:highlight w:val="none"/>
          <w:lang w:val="en-US" w:eastAsia="zh-CN" w:bidi="ar-SA"/>
        </w:rPr>
      </w:pPr>
      <w:r>
        <w:rPr>
          <w:rFonts w:hint="default" w:ascii="Arial" w:hAnsi="Arial" w:eastAsia="仿宋" w:cs="Arial"/>
          <w:snapToGrid w:val="0"/>
          <w:color w:val="000000"/>
          <w:sz w:val="28"/>
          <w:szCs w:val="21"/>
          <w:highlight w:val="none"/>
          <w:lang w:val="en-US" w:eastAsia="zh-CN" w:bidi="ar-SA"/>
        </w:rPr>
        <w:t>（2）</w:t>
      </w:r>
      <w:r>
        <w:rPr>
          <w:rFonts w:hint="eastAsia" w:cs="Arial"/>
          <w:snapToGrid w:val="0"/>
          <w:color w:val="000000"/>
          <w:sz w:val="28"/>
          <w:szCs w:val="21"/>
          <w:highlight w:val="none"/>
          <w:lang w:val="en-US" w:eastAsia="zh-CN" w:bidi="ar-SA"/>
        </w:rPr>
        <w:t>支持措施</w:t>
      </w:r>
    </w:p>
    <w:p>
      <w:pPr>
        <w:pStyle w:val="2"/>
        <w:ind w:left="0" w:leftChars="0"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卓越工程师“传帮带”培育机制构建的支持措施有三点：建立和谐的人际关系、提高新老工程师的综合能力、建立健全管理制度。</w:t>
      </w:r>
    </w:p>
    <w:p>
      <w:pPr>
        <w:pStyle w:val="2"/>
        <w:ind w:left="0" w:leftChars="0"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①</w:t>
      </w:r>
      <w:r>
        <w:rPr>
          <w:rFonts w:hint="eastAsia" w:eastAsia="仿宋" w:cs="Arial"/>
          <w:snapToGrid w:val="0"/>
          <w:color w:val="000000"/>
          <w:sz w:val="28"/>
          <w:szCs w:val="21"/>
          <w:highlight w:val="none"/>
          <w:lang w:val="en-US" w:eastAsia="zh-CN" w:bidi="ar-SA"/>
        </w:rPr>
        <w:t>营造</w:t>
      </w:r>
      <w:r>
        <w:rPr>
          <w:rFonts w:hint="eastAsia" w:ascii="Arial" w:hAnsi="Arial" w:eastAsia="仿宋" w:cs="Arial"/>
          <w:snapToGrid w:val="0"/>
          <w:color w:val="000000"/>
          <w:sz w:val="28"/>
          <w:szCs w:val="21"/>
          <w:highlight w:val="none"/>
          <w:lang w:val="en-US" w:eastAsia="zh-CN" w:bidi="ar-SA"/>
        </w:rPr>
        <w:t>和谐的</w:t>
      </w:r>
      <w:r>
        <w:rPr>
          <w:rFonts w:hint="eastAsia" w:eastAsia="仿宋" w:cs="Arial"/>
          <w:snapToGrid w:val="0"/>
          <w:color w:val="000000"/>
          <w:sz w:val="28"/>
          <w:szCs w:val="21"/>
          <w:highlight w:val="none"/>
          <w:lang w:val="en-US" w:eastAsia="zh-CN" w:bidi="ar-SA"/>
        </w:rPr>
        <w:t>工程师文化</w:t>
      </w:r>
    </w:p>
    <w:p>
      <w:pPr>
        <w:pStyle w:val="2"/>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工程师文化的本质是</w:t>
      </w:r>
      <w:r>
        <w:rPr>
          <w:rFonts w:hint="eastAsia" w:eastAsia="仿宋" w:cs="Arial"/>
          <w:snapToGrid w:val="0"/>
          <w:color w:val="000000"/>
          <w:sz w:val="28"/>
          <w:szCs w:val="21"/>
          <w:highlight w:val="none"/>
          <w:lang w:val="en-US" w:eastAsia="zh-CN" w:bidi="ar-SA"/>
        </w:rPr>
        <w:t>一种以</w:t>
      </w:r>
      <w:r>
        <w:rPr>
          <w:rFonts w:hint="eastAsia" w:ascii="Arial" w:hAnsi="Arial" w:eastAsia="仿宋" w:cs="Arial"/>
          <w:snapToGrid w:val="0"/>
          <w:color w:val="000000"/>
          <w:sz w:val="28"/>
          <w:szCs w:val="21"/>
          <w:highlight w:val="none"/>
          <w:lang w:val="en-US" w:eastAsia="zh-CN" w:bidi="ar-SA"/>
        </w:rPr>
        <w:t>解决问题为导向的</w:t>
      </w:r>
      <w:r>
        <w:rPr>
          <w:rFonts w:hint="eastAsia" w:eastAsia="仿宋" w:cs="Arial"/>
          <w:snapToGrid w:val="0"/>
          <w:color w:val="000000"/>
          <w:sz w:val="28"/>
          <w:szCs w:val="21"/>
          <w:highlight w:val="none"/>
          <w:lang w:val="en-US" w:eastAsia="zh-CN" w:bidi="ar-SA"/>
        </w:rPr>
        <w:t>工作</w:t>
      </w:r>
      <w:r>
        <w:rPr>
          <w:rFonts w:hint="eastAsia" w:ascii="Arial" w:hAnsi="Arial" w:eastAsia="仿宋" w:cs="Arial"/>
          <w:snapToGrid w:val="0"/>
          <w:color w:val="000000"/>
          <w:sz w:val="28"/>
          <w:szCs w:val="21"/>
          <w:highlight w:val="none"/>
          <w:lang w:val="en-US" w:eastAsia="zh-CN" w:bidi="ar-SA"/>
        </w:rPr>
        <w:t>文化，是精益求精的工匠精神的高科技版本</w:t>
      </w:r>
      <w:r>
        <w:rPr>
          <w:rFonts w:hint="eastAsia" w:eastAsia="仿宋" w:cs="Arial"/>
          <w:snapToGrid w:val="0"/>
          <w:color w:val="000000"/>
          <w:sz w:val="28"/>
          <w:szCs w:val="21"/>
          <w:highlight w:val="none"/>
          <w:lang w:val="en-US" w:eastAsia="zh-CN" w:bidi="ar-SA"/>
        </w:rPr>
        <w:t>，具备三个典型特征：技术导向、自由与开放、让工程师说了算。</w:t>
      </w:r>
      <w:r>
        <w:rPr>
          <w:rFonts w:hint="eastAsia" w:ascii="Arial" w:hAnsi="Arial" w:eastAsia="仿宋" w:cs="Arial"/>
          <w:snapToGrid w:val="0"/>
          <w:color w:val="000000"/>
          <w:sz w:val="28"/>
          <w:szCs w:val="21"/>
          <w:highlight w:val="none"/>
          <w:lang w:val="en-US" w:eastAsia="zh-CN" w:bidi="ar-SA"/>
        </w:rPr>
        <w:t>“传帮带”是一项双向互动的工作，需要调动新老</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双方的积极性和主动性，构建和谐</w:t>
      </w:r>
      <w:r>
        <w:rPr>
          <w:rFonts w:hint="eastAsia" w:eastAsia="仿宋" w:cs="Arial"/>
          <w:snapToGrid w:val="0"/>
          <w:color w:val="000000"/>
          <w:sz w:val="28"/>
          <w:szCs w:val="21"/>
          <w:highlight w:val="none"/>
          <w:lang w:val="en-US" w:eastAsia="zh-CN" w:bidi="ar-SA"/>
        </w:rPr>
        <w:t>创新和自我驱动</w:t>
      </w:r>
      <w:r>
        <w:rPr>
          <w:rFonts w:hint="eastAsia" w:ascii="Arial" w:hAnsi="Arial" w:eastAsia="仿宋" w:cs="Arial"/>
          <w:snapToGrid w:val="0"/>
          <w:color w:val="000000"/>
          <w:sz w:val="28"/>
          <w:szCs w:val="21"/>
          <w:highlight w:val="none"/>
          <w:lang w:val="en-US" w:eastAsia="zh-CN" w:bidi="ar-SA"/>
        </w:rPr>
        <w:t>的</w:t>
      </w:r>
      <w:r>
        <w:rPr>
          <w:rFonts w:hint="eastAsia" w:eastAsia="仿宋" w:cs="Arial"/>
          <w:snapToGrid w:val="0"/>
          <w:color w:val="000000"/>
          <w:sz w:val="28"/>
          <w:szCs w:val="21"/>
          <w:highlight w:val="none"/>
          <w:lang w:val="en-US" w:eastAsia="zh-CN" w:bidi="ar-SA"/>
        </w:rPr>
        <w:t>工程师文化</w:t>
      </w:r>
      <w:r>
        <w:rPr>
          <w:rFonts w:hint="eastAsia" w:ascii="Arial" w:hAnsi="Arial" w:eastAsia="仿宋" w:cs="Arial"/>
          <w:snapToGrid w:val="0"/>
          <w:color w:val="000000"/>
          <w:sz w:val="28"/>
          <w:szCs w:val="21"/>
          <w:highlight w:val="none"/>
          <w:lang w:val="en-US" w:eastAsia="zh-CN" w:bidi="ar-SA"/>
        </w:rPr>
        <w:t>，才能保证工作的有效性。通过</w:t>
      </w:r>
      <w:r>
        <w:rPr>
          <w:rFonts w:hint="eastAsia" w:eastAsia="仿宋" w:cs="Arial"/>
          <w:snapToGrid w:val="0"/>
          <w:color w:val="000000"/>
          <w:sz w:val="28"/>
          <w:szCs w:val="21"/>
          <w:highlight w:val="none"/>
          <w:lang w:val="en-US" w:eastAsia="zh-CN" w:bidi="ar-SA"/>
        </w:rPr>
        <w:t>营造一种具备企业特性的工程师文化</w:t>
      </w:r>
      <w:r>
        <w:rPr>
          <w:rFonts w:hint="eastAsia" w:ascii="Arial" w:hAnsi="Arial" w:eastAsia="仿宋" w:cs="Arial"/>
          <w:snapToGrid w:val="0"/>
          <w:color w:val="000000"/>
          <w:sz w:val="28"/>
          <w:szCs w:val="21"/>
          <w:highlight w:val="none"/>
          <w:lang w:val="en-US" w:eastAsia="zh-CN" w:bidi="ar-SA"/>
        </w:rPr>
        <w:t>，为</w:t>
      </w:r>
      <w:r>
        <w:rPr>
          <w:rFonts w:hint="eastAsia" w:eastAsia="仿宋" w:cs="Arial"/>
          <w:snapToGrid w:val="0"/>
          <w:color w:val="000000"/>
          <w:sz w:val="28"/>
          <w:szCs w:val="21"/>
          <w:highlight w:val="none"/>
          <w:lang w:val="en-US" w:eastAsia="zh-CN" w:bidi="ar-SA"/>
        </w:rPr>
        <w:t>青年工程师</w:t>
      </w:r>
      <w:r>
        <w:rPr>
          <w:rFonts w:hint="eastAsia" w:ascii="Arial" w:hAnsi="Arial" w:eastAsia="仿宋" w:cs="Arial"/>
          <w:snapToGrid w:val="0"/>
          <w:color w:val="000000"/>
          <w:sz w:val="28"/>
          <w:szCs w:val="21"/>
          <w:highlight w:val="none"/>
          <w:lang w:val="en-US" w:eastAsia="zh-CN" w:bidi="ar-SA"/>
        </w:rPr>
        <w:t>塑造正确的人生观和价值观，打造学习型组织和团队、锻炼</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忠诚度、凝聚团队合力、激发</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的无穷智慧和创造力。</w:t>
      </w:r>
    </w:p>
    <w:p>
      <w:pPr>
        <w:pStyle w:val="2"/>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②提高新老</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的能力</w:t>
      </w:r>
    </w:p>
    <w:p>
      <w:pPr>
        <w:pStyle w:val="2"/>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从</w:t>
      </w:r>
      <w:r>
        <w:rPr>
          <w:rFonts w:hint="eastAsia" w:eastAsia="仿宋" w:cs="Arial"/>
          <w:snapToGrid w:val="0"/>
          <w:color w:val="000000"/>
          <w:sz w:val="28"/>
          <w:szCs w:val="21"/>
          <w:highlight w:val="none"/>
          <w:lang w:val="en-US" w:eastAsia="zh-CN" w:bidi="ar-SA"/>
        </w:rPr>
        <w:t>具备一定工龄的工程师</w:t>
      </w:r>
      <w:r>
        <w:rPr>
          <w:rFonts w:hint="eastAsia" w:ascii="Arial" w:hAnsi="Arial" w:eastAsia="仿宋" w:cs="Arial"/>
          <w:snapToGrid w:val="0"/>
          <w:color w:val="000000"/>
          <w:sz w:val="28"/>
          <w:szCs w:val="21"/>
          <w:highlight w:val="none"/>
          <w:lang w:val="en-US" w:eastAsia="zh-CN" w:bidi="ar-SA"/>
        </w:rPr>
        <w:t>中选择德才兼备、以德为先</w:t>
      </w:r>
      <w:r>
        <w:rPr>
          <w:rFonts w:hint="eastAsia" w:eastAsia="仿宋" w:cs="Arial"/>
          <w:snapToGrid w:val="0"/>
          <w:color w:val="000000"/>
          <w:sz w:val="28"/>
          <w:szCs w:val="21"/>
          <w:highlight w:val="none"/>
          <w:lang w:val="en-US" w:eastAsia="zh-CN" w:bidi="ar-SA"/>
        </w:rPr>
        <w:t>、技术高超</w:t>
      </w:r>
      <w:r>
        <w:rPr>
          <w:rFonts w:hint="eastAsia" w:ascii="Arial" w:hAnsi="Arial" w:eastAsia="仿宋" w:cs="Arial"/>
          <w:snapToGrid w:val="0"/>
          <w:color w:val="000000"/>
          <w:sz w:val="28"/>
          <w:szCs w:val="21"/>
          <w:highlight w:val="none"/>
          <w:lang w:val="en-US" w:eastAsia="zh-CN" w:bidi="ar-SA"/>
        </w:rPr>
        <w:t>的骨干作为</w:t>
      </w:r>
      <w:r>
        <w:rPr>
          <w:rFonts w:hint="eastAsia" w:eastAsia="仿宋" w:cs="Arial"/>
          <w:snapToGrid w:val="0"/>
          <w:color w:val="000000"/>
          <w:sz w:val="28"/>
          <w:szCs w:val="21"/>
          <w:highlight w:val="none"/>
          <w:lang w:val="en-US" w:eastAsia="zh-CN" w:bidi="ar-SA"/>
        </w:rPr>
        <w:t>导师</w:t>
      </w:r>
      <w:r>
        <w:rPr>
          <w:rFonts w:hint="eastAsia" w:ascii="Arial" w:hAnsi="Arial" w:eastAsia="仿宋" w:cs="Arial"/>
          <w:snapToGrid w:val="0"/>
          <w:color w:val="000000"/>
          <w:sz w:val="28"/>
          <w:szCs w:val="21"/>
          <w:highlight w:val="none"/>
          <w:lang w:val="en-US" w:eastAsia="zh-CN" w:bidi="ar-SA"/>
        </w:rPr>
        <w:t>人选，不定时地开展</w:t>
      </w:r>
      <w:r>
        <w:rPr>
          <w:rFonts w:hint="eastAsia" w:eastAsia="仿宋" w:cs="Arial"/>
          <w:snapToGrid w:val="0"/>
          <w:color w:val="000000"/>
          <w:sz w:val="28"/>
          <w:szCs w:val="21"/>
          <w:highlight w:val="none"/>
          <w:lang w:val="en-US" w:eastAsia="zh-CN" w:bidi="ar-SA"/>
        </w:rPr>
        <w:t>与青年工程师</w:t>
      </w:r>
      <w:r>
        <w:rPr>
          <w:rFonts w:hint="eastAsia" w:ascii="Arial" w:hAnsi="Arial" w:eastAsia="仿宋" w:cs="Arial"/>
          <w:snapToGrid w:val="0"/>
          <w:color w:val="000000"/>
          <w:sz w:val="28"/>
          <w:szCs w:val="21"/>
          <w:highlight w:val="none"/>
          <w:lang w:val="en-US" w:eastAsia="zh-CN" w:bidi="ar-SA"/>
        </w:rPr>
        <w:t>的技术交流、技术培训、技术竞赛和素质拓展等活动，加强新老</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的互相了解和协作能力提升。不断提升</w:t>
      </w:r>
      <w:r>
        <w:rPr>
          <w:rFonts w:hint="eastAsia" w:eastAsia="仿宋" w:cs="Arial"/>
          <w:snapToGrid w:val="0"/>
          <w:color w:val="000000"/>
          <w:sz w:val="28"/>
          <w:szCs w:val="21"/>
          <w:highlight w:val="none"/>
          <w:lang w:val="en-US" w:eastAsia="zh-CN" w:bidi="ar-SA"/>
        </w:rPr>
        <w:t>青年工程师</w:t>
      </w:r>
      <w:r>
        <w:rPr>
          <w:rFonts w:hint="eastAsia" w:ascii="Arial" w:hAnsi="Arial" w:eastAsia="仿宋" w:cs="Arial"/>
          <w:snapToGrid w:val="0"/>
          <w:color w:val="000000"/>
          <w:sz w:val="28"/>
          <w:szCs w:val="21"/>
          <w:highlight w:val="none"/>
          <w:lang w:val="en-US" w:eastAsia="zh-CN" w:bidi="ar-SA"/>
        </w:rPr>
        <w:t>的学习能力和实践能力，让</w:t>
      </w:r>
      <w:r>
        <w:rPr>
          <w:rFonts w:hint="eastAsia" w:eastAsia="仿宋" w:cs="Arial"/>
          <w:snapToGrid w:val="0"/>
          <w:color w:val="000000"/>
          <w:sz w:val="28"/>
          <w:szCs w:val="21"/>
          <w:highlight w:val="none"/>
          <w:lang w:val="en-US" w:eastAsia="zh-CN" w:bidi="ar-SA"/>
        </w:rPr>
        <w:t>青年工程师</w:t>
      </w:r>
      <w:r>
        <w:rPr>
          <w:rFonts w:hint="eastAsia" w:ascii="Arial" w:hAnsi="Arial" w:eastAsia="仿宋" w:cs="Arial"/>
          <w:snapToGrid w:val="0"/>
          <w:color w:val="000000"/>
          <w:sz w:val="28"/>
          <w:szCs w:val="21"/>
          <w:highlight w:val="none"/>
          <w:lang w:val="en-US" w:eastAsia="zh-CN" w:bidi="ar-SA"/>
        </w:rPr>
        <w:t>真正参与到项目中去，参与到实际工作中去，并为其在项目中安排一定的工作，让其融入</w:t>
      </w:r>
      <w:r>
        <w:rPr>
          <w:rFonts w:hint="eastAsia" w:eastAsia="仿宋" w:cs="Arial"/>
          <w:snapToGrid w:val="0"/>
          <w:color w:val="000000"/>
          <w:sz w:val="28"/>
          <w:szCs w:val="21"/>
          <w:highlight w:val="none"/>
          <w:lang w:val="en-US" w:eastAsia="zh-CN" w:bidi="ar-SA"/>
        </w:rPr>
        <w:t>工程</w:t>
      </w:r>
      <w:r>
        <w:rPr>
          <w:rFonts w:hint="eastAsia" w:ascii="Arial" w:hAnsi="Arial" w:eastAsia="仿宋" w:cs="Arial"/>
          <w:snapToGrid w:val="0"/>
          <w:color w:val="000000"/>
          <w:sz w:val="28"/>
          <w:szCs w:val="21"/>
          <w:highlight w:val="none"/>
          <w:lang w:val="en-US" w:eastAsia="zh-CN" w:bidi="ar-SA"/>
        </w:rPr>
        <w:t>项目中，在工作实践中快速成才，锻炼其独立担当作为、开拓创新的能力。通过“比学赶帮超”活动，让更多的</w:t>
      </w:r>
      <w:r>
        <w:rPr>
          <w:rFonts w:hint="eastAsia" w:eastAsia="仿宋" w:cs="Arial"/>
          <w:snapToGrid w:val="0"/>
          <w:color w:val="000000"/>
          <w:sz w:val="28"/>
          <w:szCs w:val="21"/>
          <w:highlight w:val="none"/>
          <w:lang w:val="en-US" w:eastAsia="zh-CN" w:bidi="ar-SA"/>
        </w:rPr>
        <w:t>青年工程师</w:t>
      </w:r>
      <w:r>
        <w:rPr>
          <w:rFonts w:hint="eastAsia" w:ascii="Arial" w:hAnsi="Arial" w:eastAsia="仿宋" w:cs="Arial"/>
          <w:snapToGrid w:val="0"/>
          <w:color w:val="000000"/>
          <w:sz w:val="28"/>
          <w:szCs w:val="21"/>
          <w:highlight w:val="none"/>
          <w:lang w:val="en-US" w:eastAsia="zh-CN" w:bidi="ar-SA"/>
        </w:rPr>
        <w:t>通过“建标、对标、追标比出差距，比出方向，比出压力，比出干劲”寻找到榜样，找到前进的方向，也通过“比学赶帮超”活动，给</w:t>
      </w:r>
      <w:r>
        <w:rPr>
          <w:rFonts w:hint="eastAsia" w:eastAsia="仿宋" w:cs="Arial"/>
          <w:snapToGrid w:val="0"/>
          <w:color w:val="000000"/>
          <w:sz w:val="28"/>
          <w:szCs w:val="21"/>
          <w:highlight w:val="none"/>
          <w:lang w:val="en-US" w:eastAsia="zh-CN" w:bidi="ar-SA"/>
        </w:rPr>
        <w:t>青年工程师</w:t>
      </w:r>
      <w:r>
        <w:rPr>
          <w:rFonts w:hint="eastAsia" w:ascii="Arial" w:hAnsi="Arial" w:eastAsia="仿宋" w:cs="Arial"/>
          <w:snapToGrid w:val="0"/>
          <w:color w:val="000000"/>
          <w:sz w:val="28"/>
          <w:szCs w:val="21"/>
          <w:highlight w:val="none"/>
          <w:lang w:val="en-US" w:eastAsia="zh-CN" w:bidi="ar-SA"/>
        </w:rPr>
        <w:t>一个展示平台。</w:t>
      </w:r>
    </w:p>
    <w:p>
      <w:pPr>
        <w:pStyle w:val="2"/>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③建立健全企业管理制度</w:t>
      </w:r>
    </w:p>
    <w:p>
      <w:pPr>
        <w:pStyle w:val="2"/>
        <w:ind w:left="0" w:leftChars="0"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加大对</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“传帮带”管理制度的研究力度，制定符合企业的</w:t>
      </w:r>
      <w:r>
        <w:rPr>
          <w:rFonts w:hint="eastAsia" w:eastAsia="仿宋" w:cs="Arial"/>
          <w:snapToGrid w:val="0"/>
          <w:color w:val="000000"/>
          <w:sz w:val="28"/>
          <w:szCs w:val="21"/>
          <w:highlight w:val="none"/>
          <w:lang w:val="en-US" w:eastAsia="zh-CN" w:bidi="ar-SA"/>
        </w:rPr>
        <w:t>专项</w:t>
      </w:r>
      <w:r>
        <w:rPr>
          <w:rFonts w:hint="eastAsia" w:ascii="Arial" w:hAnsi="Arial" w:eastAsia="仿宋" w:cs="Arial"/>
          <w:snapToGrid w:val="0"/>
          <w:color w:val="000000"/>
          <w:sz w:val="28"/>
          <w:szCs w:val="21"/>
          <w:highlight w:val="none"/>
          <w:lang w:val="en-US" w:eastAsia="zh-CN" w:bidi="ar-SA"/>
        </w:rPr>
        <w:t>管理制度，加强企业</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的思想政治宣传和教育。通过党委、工会、团委等党群团体对构建长效机制进行安排部署，制定总体及年度工作计划，签订目标责任书，并制定奖惩和激励制度，激发</w:t>
      </w:r>
      <w:r>
        <w:rPr>
          <w:rFonts w:hint="eastAsia" w:eastAsia="仿宋" w:cs="Arial"/>
          <w:snapToGrid w:val="0"/>
          <w:color w:val="000000"/>
          <w:sz w:val="28"/>
          <w:szCs w:val="21"/>
          <w:highlight w:val="none"/>
          <w:lang w:val="en-US" w:eastAsia="zh-CN" w:bidi="ar-SA"/>
        </w:rPr>
        <w:t>新老工程师</w:t>
      </w:r>
      <w:r>
        <w:rPr>
          <w:rFonts w:hint="eastAsia" w:ascii="Arial" w:hAnsi="Arial" w:eastAsia="仿宋" w:cs="Arial"/>
          <w:snapToGrid w:val="0"/>
          <w:color w:val="000000"/>
          <w:sz w:val="28"/>
          <w:szCs w:val="21"/>
          <w:highlight w:val="none"/>
          <w:lang w:val="en-US" w:eastAsia="zh-CN" w:bidi="ar-SA"/>
        </w:rPr>
        <w:t>活力。成立“传帮带”领导小组，加强和规范管理，并重视过程管理，通过设立</w:t>
      </w:r>
      <w:r>
        <w:rPr>
          <w:rFonts w:hint="eastAsia" w:eastAsia="仿宋" w:cs="Arial"/>
          <w:snapToGrid w:val="0"/>
          <w:color w:val="000000"/>
          <w:sz w:val="28"/>
          <w:szCs w:val="21"/>
          <w:highlight w:val="none"/>
          <w:lang w:val="en-US" w:eastAsia="zh-CN" w:bidi="ar-SA"/>
        </w:rPr>
        <w:t>特色化的</w:t>
      </w:r>
      <w:r>
        <w:rPr>
          <w:rFonts w:hint="eastAsia" w:ascii="Arial" w:hAnsi="Arial" w:eastAsia="仿宋" w:cs="Arial"/>
          <w:snapToGrid w:val="0"/>
          <w:color w:val="000000"/>
          <w:sz w:val="28"/>
          <w:szCs w:val="21"/>
          <w:highlight w:val="none"/>
          <w:lang w:val="en-US" w:eastAsia="zh-CN" w:bidi="ar-SA"/>
        </w:rPr>
        <w:t>评选方式进行激励，并将其作为</w:t>
      </w:r>
      <w:r>
        <w:rPr>
          <w:rFonts w:hint="eastAsia" w:eastAsia="仿宋" w:cs="Arial"/>
          <w:snapToGrid w:val="0"/>
          <w:color w:val="000000"/>
          <w:sz w:val="28"/>
          <w:szCs w:val="21"/>
          <w:highlight w:val="none"/>
          <w:lang w:val="en-US" w:eastAsia="zh-CN" w:bidi="ar-SA"/>
        </w:rPr>
        <w:t>相关</w:t>
      </w:r>
      <w:r>
        <w:rPr>
          <w:rFonts w:hint="eastAsia" w:ascii="Arial" w:hAnsi="Arial" w:eastAsia="仿宋" w:cs="Arial"/>
          <w:snapToGrid w:val="0"/>
          <w:color w:val="000000"/>
          <w:sz w:val="28"/>
          <w:szCs w:val="21"/>
          <w:highlight w:val="none"/>
          <w:lang w:val="en-US" w:eastAsia="zh-CN" w:bidi="ar-SA"/>
        </w:rPr>
        <w:t>部门年度考核、</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晋级考评的重要依据。</w:t>
      </w:r>
    </w:p>
    <w:p>
      <w:pPr>
        <w:pStyle w:val="6"/>
        <w:numPr>
          <w:ilvl w:val="0"/>
          <w:numId w:val="4"/>
        </w:numPr>
        <w:ind w:firstLine="562"/>
        <w:jc w:val="both"/>
        <w:rPr>
          <w:rFonts w:hint="eastAsia"/>
          <w:highlight w:val="none"/>
        </w:rPr>
      </w:pPr>
      <w:r>
        <w:rPr>
          <w:rFonts w:hint="eastAsia"/>
          <w:highlight w:val="none"/>
        </w:rPr>
        <w:t>选拔式培养机制</w:t>
      </w:r>
    </w:p>
    <w:p>
      <w:pPr>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企业不</w:t>
      </w:r>
      <w:r>
        <w:rPr>
          <w:rFonts w:hint="eastAsia" w:ascii="Arial" w:hAnsi="Arial" w:eastAsia="仿宋" w:cs="Arial"/>
          <w:snapToGrid w:val="0"/>
          <w:color w:val="000000"/>
          <w:sz w:val="28"/>
          <w:szCs w:val="21"/>
          <w:highlight w:val="none"/>
          <w:lang w:val="en-US" w:eastAsia="zh-CN" w:bidi="ar-SA"/>
        </w:rPr>
        <w:t>仅要关注与</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当前现状相关的核心指标——绩效和能力，还要关注与</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未来发展相关的核心指标——发展潜能和职业兴趣，以及流失风险。</w:t>
      </w:r>
      <w:r>
        <w:rPr>
          <w:rFonts w:hint="eastAsia" w:ascii="Arial" w:hAnsi="Arial" w:cs="Arial"/>
          <w:snapToGrid w:val="0"/>
          <w:color w:val="000000"/>
          <w:sz w:val="28"/>
          <w:szCs w:val="21"/>
          <w:highlight w:val="none"/>
          <w:lang w:val="en-US" w:eastAsia="zh-CN" w:bidi="ar-SA"/>
        </w:rPr>
        <w:t>通过</w:t>
      </w:r>
      <w:r>
        <w:rPr>
          <w:rFonts w:hint="eastAsia" w:ascii="Arial" w:hAnsi="Arial" w:eastAsia="仿宋" w:cs="Arial"/>
          <w:snapToGrid w:val="0"/>
          <w:color w:val="000000"/>
          <w:sz w:val="28"/>
          <w:szCs w:val="21"/>
          <w:highlight w:val="none"/>
          <w:lang w:val="en-US" w:eastAsia="zh-CN" w:bidi="ar-SA"/>
        </w:rPr>
        <w:t>透视</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发展现状和</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发展差距，形成精细化</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管理策略，提升</w:t>
      </w:r>
      <w:r>
        <w:rPr>
          <w:rFonts w:hint="eastAsia" w:cs="Arial"/>
          <w:snapToGrid w:val="0"/>
          <w:color w:val="000000"/>
          <w:sz w:val="28"/>
          <w:szCs w:val="21"/>
          <w:highlight w:val="none"/>
          <w:lang w:val="en-US" w:eastAsia="zh-CN" w:bidi="ar-SA"/>
        </w:rPr>
        <w:t>卓越</w:t>
      </w:r>
      <w:r>
        <w:rPr>
          <w:rFonts w:hint="eastAsia" w:eastAsia="仿宋" w:cs="Arial"/>
          <w:snapToGrid w:val="0"/>
          <w:color w:val="000000"/>
          <w:sz w:val="28"/>
          <w:szCs w:val="21"/>
          <w:highlight w:val="none"/>
          <w:lang w:val="en-US" w:eastAsia="zh-CN" w:bidi="ar-SA"/>
        </w:rPr>
        <w:t>工程师</w:t>
      </w:r>
      <w:r>
        <w:rPr>
          <w:rFonts w:hint="eastAsia" w:cs="Arial"/>
          <w:snapToGrid w:val="0"/>
          <w:color w:val="000000"/>
          <w:sz w:val="28"/>
          <w:szCs w:val="21"/>
          <w:highlight w:val="none"/>
          <w:lang w:val="en-US" w:eastAsia="zh-CN" w:bidi="ar-SA"/>
        </w:rPr>
        <w:t>培育</w:t>
      </w:r>
      <w:r>
        <w:rPr>
          <w:rFonts w:hint="eastAsia" w:ascii="Arial" w:hAnsi="Arial" w:eastAsia="仿宋" w:cs="Arial"/>
          <w:snapToGrid w:val="0"/>
          <w:color w:val="000000"/>
          <w:sz w:val="28"/>
          <w:szCs w:val="21"/>
          <w:highlight w:val="none"/>
          <w:lang w:val="en-US" w:eastAsia="zh-CN" w:bidi="ar-SA"/>
        </w:rPr>
        <w:t>决策</w:t>
      </w:r>
      <w:r>
        <w:rPr>
          <w:rFonts w:hint="eastAsia" w:cs="Arial"/>
          <w:snapToGrid w:val="0"/>
          <w:color w:val="000000"/>
          <w:sz w:val="28"/>
          <w:szCs w:val="21"/>
          <w:highlight w:val="none"/>
          <w:lang w:val="en-US" w:eastAsia="zh-CN" w:bidi="ar-SA"/>
        </w:rPr>
        <w:t>的</w:t>
      </w:r>
      <w:r>
        <w:rPr>
          <w:rFonts w:hint="eastAsia" w:ascii="Arial" w:hAnsi="Arial" w:eastAsia="仿宋" w:cs="Arial"/>
          <w:snapToGrid w:val="0"/>
          <w:color w:val="000000"/>
          <w:sz w:val="28"/>
          <w:szCs w:val="21"/>
          <w:highlight w:val="none"/>
          <w:lang w:val="en-US" w:eastAsia="zh-CN" w:bidi="ar-SA"/>
        </w:rPr>
        <w:t>科学性，驱动高绩效、高潜力“双高”</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培养和发展。</w:t>
      </w:r>
    </w:p>
    <w:p>
      <w:pPr>
        <w:numPr>
          <w:ilvl w:val="0"/>
          <w:numId w:val="0"/>
        </w:numPr>
        <w:ind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（1）“复合型”</w:t>
      </w:r>
      <w:r>
        <w:rPr>
          <w:rFonts w:hint="eastAsia" w:cs="Arial"/>
          <w:snapToGrid w:val="0"/>
          <w:color w:val="000000"/>
          <w:sz w:val="28"/>
          <w:szCs w:val="21"/>
          <w:highlight w:val="none"/>
          <w:lang w:val="en-US" w:eastAsia="zh-CN" w:bidi="ar-SA"/>
        </w:rPr>
        <w:t>卓越</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培养</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“复合型”卓越工程师人才培育的重点，企业在设计卓越工程师多通道职业生涯路径时要结合发展战略、企业文化及</w:t>
      </w:r>
      <w:r>
        <w:rPr>
          <w:rFonts w:hint="eastAsia" w:eastAsia="仿宋" w:cs="Arial"/>
          <w:snapToGrid w:val="0"/>
          <w:color w:val="000000"/>
          <w:sz w:val="28"/>
          <w:szCs w:val="21"/>
          <w:highlight w:val="none"/>
          <w:lang w:val="en-US" w:eastAsia="zh-CN" w:bidi="ar-SA"/>
        </w:rPr>
        <w:t>工程师</w:t>
      </w:r>
      <w:r>
        <w:rPr>
          <w:rFonts w:hint="eastAsia" w:cs="Arial"/>
          <w:snapToGrid w:val="0"/>
          <w:color w:val="000000"/>
          <w:sz w:val="28"/>
          <w:szCs w:val="21"/>
          <w:highlight w:val="none"/>
          <w:lang w:val="en-US" w:eastAsia="zh-CN" w:bidi="ar-SA"/>
        </w:rPr>
        <w:t>队伍</w:t>
      </w:r>
      <w:r>
        <w:rPr>
          <w:rFonts w:hint="eastAsia" w:ascii="Arial" w:hAnsi="Arial" w:cs="Arial"/>
          <w:snapToGrid w:val="0"/>
          <w:color w:val="000000"/>
          <w:sz w:val="28"/>
          <w:szCs w:val="21"/>
          <w:highlight w:val="none"/>
          <w:lang w:val="en-US" w:eastAsia="zh-CN" w:bidi="ar-SA"/>
        </w:rPr>
        <w:t>等实际情况，建立两条以上平行和平等的职业发展通道。</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的职业发展通道应打破原来的“I”型通道，构建“H”多通道职业发展路径，如图1</w:t>
      </w:r>
      <w:r>
        <w:rPr>
          <w:rFonts w:hint="eastAsia" w:cs="Arial"/>
          <w:snapToGrid w:val="0"/>
          <w:color w:val="000000"/>
          <w:sz w:val="28"/>
          <w:szCs w:val="21"/>
          <w:highlight w:val="none"/>
          <w:lang w:val="en-US" w:eastAsia="zh-CN" w:bidi="ar-SA"/>
        </w:rPr>
        <w:t>1</w:t>
      </w:r>
      <w:r>
        <w:rPr>
          <w:rFonts w:hint="eastAsia" w:ascii="Arial" w:hAnsi="Arial" w:cs="Arial"/>
          <w:snapToGrid w:val="0"/>
          <w:color w:val="000000"/>
          <w:sz w:val="28"/>
          <w:szCs w:val="21"/>
          <w:highlight w:val="none"/>
          <w:lang w:val="en-US" w:eastAsia="zh-CN" w:bidi="ar-SA"/>
        </w:rPr>
        <w:t>所示，为工程师设计两条以上平行和平等的职业发展通道，分为管理通道</w:t>
      </w:r>
      <w:r>
        <w:rPr>
          <w:rFonts w:hint="eastAsia" w:cs="Arial"/>
          <w:snapToGrid w:val="0"/>
          <w:color w:val="000000"/>
          <w:sz w:val="28"/>
          <w:szCs w:val="21"/>
          <w:highlight w:val="none"/>
          <w:lang w:val="en-US" w:eastAsia="zh-CN" w:bidi="ar-SA"/>
        </w:rPr>
        <w:t>和</w:t>
      </w:r>
      <w:r>
        <w:rPr>
          <w:rFonts w:hint="eastAsia" w:ascii="Arial" w:hAnsi="Arial" w:cs="Arial"/>
          <w:snapToGrid w:val="0"/>
          <w:color w:val="000000"/>
          <w:sz w:val="28"/>
          <w:szCs w:val="21"/>
          <w:highlight w:val="none"/>
          <w:lang w:val="en-US" w:eastAsia="zh-CN" w:bidi="ar-SA"/>
        </w:rPr>
        <w:t>技术通道，实现“打破壁垒、多维发展、纵向专精、横向复合”。</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职业发展通道有纵向和横向两个发展维度：纵向发展是</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在岗位所在的职位序列通道中，由低层级职位向高层级职位发展；横向维度是</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从岗位所在的职位序列通道向其他职位序列通道进行发展。在多通道职业发展路径下，</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具有与管理</w:t>
      </w:r>
      <w:r>
        <w:rPr>
          <w:rFonts w:hint="eastAsia" w:cs="Arial"/>
          <w:snapToGrid w:val="0"/>
          <w:color w:val="000000"/>
          <w:sz w:val="28"/>
          <w:szCs w:val="21"/>
          <w:highlight w:val="none"/>
          <w:lang w:val="en-US" w:eastAsia="zh-CN" w:bidi="ar-SA"/>
        </w:rPr>
        <w:t>者</w:t>
      </w:r>
      <w:r>
        <w:rPr>
          <w:rFonts w:hint="eastAsia" w:ascii="Arial" w:hAnsi="Arial" w:cs="Arial"/>
          <w:snapToGrid w:val="0"/>
          <w:color w:val="000000"/>
          <w:sz w:val="28"/>
          <w:szCs w:val="21"/>
          <w:highlight w:val="none"/>
          <w:lang w:val="en-US" w:eastAsia="zh-CN" w:bidi="ar-SA"/>
        </w:rPr>
        <w:t>平等的地位、薪酬收入和更多跨通道的职业发展机会。</w:t>
      </w:r>
    </w:p>
    <w:p>
      <w:pPr>
        <w:numPr>
          <w:ilvl w:val="0"/>
          <w:numId w:val="0"/>
        </w:numPr>
        <w:jc w:val="center"/>
        <w:rPr>
          <w:rFonts w:hint="default"/>
          <w:highlight w:val="none"/>
          <w:lang w:val="en-US" w:eastAsia="zh-CN"/>
        </w:rPr>
      </w:pPr>
      <w:r>
        <w:rPr>
          <w:rFonts w:hint="eastAsia" w:ascii="Arial" w:hAnsi="Arial" w:cs="Arial"/>
          <w:snapToGrid w:val="0"/>
          <w:color w:val="000000"/>
          <w:sz w:val="28"/>
          <w:szCs w:val="21"/>
          <w:highlight w:val="none"/>
          <w:lang w:val="en-US" w:eastAsia="zh-CN" w:bidi="ar-SA"/>
        </w:rPr>
        <w:drawing>
          <wp:inline distT="0" distB="0" distL="114300" distR="114300">
            <wp:extent cx="4229100" cy="2623185"/>
            <wp:effectExtent l="0" t="0" r="0" b="5715"/>
            <wp:docPr id="19" name="图片 19" descr="H型双通道职业发展模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H型双通道职业发展模型"/>
                    <pic:cNvPicPr>
                      <a:picLocks noChangeAspect="true"/>
                    </pic:cNvPicPr>
                  </pic:nvPicPr>
                  <pic:blipFill>
                    <a:blip r:embed="rId24"/>
                    <a:srcRect b="8941"/>
                    <a:stretch>
                      <a:fillRect/>
                    </a:stretch>
                  </pic:blipFill>
                  <pic:spPr>
                    <a:xfrm>
                      <a:off x="0" y="0"/>
                      <a:ext cx="4229100" cy="2623185"/>
                    </a:xfrm>
                    <a:prstGeom prst="rect">
                      <a:avLst/>
                    </a:prstGeom>
                  </pic:spPr>
                </pic:pic>
              </a:graphicData>
            </a:graphic>
          </wp:inline>
        </w:drawing>
      </w:r>
      <w:r>
        <w:rPr>
          <w:rFonts w:hint="eastAsia"/>
          <w:highlight w:val="none"/>
          <w:lang w:val="en-US" w:eastAsia="zh-CN"/>
        </w:rPr>
        <w:br w:type="textWrapping"/>
      </w:r>
      <w:r>
        <w:rPr>
          <w:rFonts w:hint="eastAsia" w:ascii="黑体" w:hAnsi="黑体" w:eastAsia="黑体" w:cs="黑体"/>
          <w:sz w:val="21"/>
          <w:szCs w:val="16"/>
          <w:highlight w:val="none"/>
          <w:lang w:val="en-US" w:eastAsia="zh-CN"/>
        </w:rPr>
        <w:t>图11 工程师H型双通道职业发展模型</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（2）“双师型”人才培养</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企业应全面关注</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发展，完善</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发展梯队建设。建立“Y”字形职业生涯规划，完善“双师型”</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培养机制，打通高技能人才向工程技术人才职业发展的通道，培育集技师和工程师于一身的“双师型”</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，实现高技术技能人才发展通道横向拓宽。</w:t>
      </w:r>
    </w:p>
    <w:p>
      <w:pPr>
        <w:numPr>
          <w:ilvl w:val="0"/>
          <w:numId w:val="0"/>
        </w:numPr>
        <w:ind w:firstLine="560" w:firstLineChars="200"/>
        <w:jc w:val="both"/>
        <w:rPr>
          <w:rFonts w:hint="default"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打破现有职业技能等级限制，突破</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成长“天花板”，畅通</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纵向职业生涯晋升通道。打破职业技能评价与专业技术职称评审的界限，鼓励专业技术人才参加职业技能评价，拓宽</w:t>
      </w:r>
      <w:r>
        <w:rPr>
          <w:rFonts w:hint="eastAsia" w:eastAsia="仿宋"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职业发展通道，搭建专业技术人才与高技能人才“立交桥”。制定职业资格、职业技能等级与相应职称比照的参评制度，明确解决生产难题、完成工作任务、参与技术革命、传技带徒等方面的评价指标。</w:t>
      </w:r>
      <w:r>
        <w:rPr>
          <w:rFonts w:hint="eastAsia" w:ascii="Arial" w:hAnsi="Arial" w:cs="Arial"/>
          <w:snapToGrid w:val="0"/>
          <w:color w:val="000000"/>
          <w:sz w:val="28"/>
          <w:szCs w:val="21"/>
          <w:highlight w:val="none"/>
          <w:lang w:val="en-US" w:eastAsia="zh-CN" w:bidi="ar-SA"/>
        </w:rPr>
        <w:br w:type="textWrapping"/>
      </w:r>
      <w:r>
        <w:rPr>
          <w:rFonts w:hint="eastAsia" w:ascii="Arial" w:hAnsi="Arial" w:cs="Arial"/>
          <w:snapToGrid w:val="0"/>
          <w:color w:val="000000"/>
          <w:sz w:val="28"/>
          <w:szCs w:val="21"/>
          <w:highlight w:val="none"/>
          <w:lang w:val="en-US" w:eastAsia="zh-CN" w:bidi="ar-SA"/>
        </w:rPr>
        <w:t xml:space="preserve">    （3）</w:t>
      </w:r>
      <w:r>
        <w:rPr>
          <w:rFonts w:hint="eastAsia" w:cs="Arial"/>
          <w:snapToGrid w:val="0"/>
          <w:color w:val="000000"/>
          <w:sz w:val="28"/>
          <w:szCs w:val="21"/>
          <w:highlight w:val="none"/>
          <w:lang w:val="en-US" w:eastAsia="zh-CN" w:bidi="ar-SA"/>
        </w:rPr>
        <w:t>突出能力和业绩</w:t>
      </w:r>
      <w:r>
        <w:rPr>
          <w:rFonts w:hint="eastAsia" w:ascii="Arial" w:hAnsi="Arial" w:cs="Arial"/>
          <w:snapToGrid w:val="0"/>
          <w:color w:val="000000"/>
          <w:sz w:val="28"/>
          <w:szCs w:val="21"/>
          <w:highlight w:val="none"/>
          <w:lang w:val="en-US" w:eastAsia="zh-CN" w:bidi="ar-SA"/>
        </w:rPr>
        <w:br w:type="textWrapping"/>
      </w:r>
      <w:r>
        <w:rPr>
          <w:rFonts w:hint="eastAsia" w:ascii="Arial" w:hAnsi="Arial" w:cs="Arial"/>
          <w:snapToGrid w:val="0"/>
          <w:color w:val="000000"/>
          <w:sz w:val="28"/>
          <w:szCs w:val="21"/>
          <w:highlight w:val="none"/>
          <w:lang w:val="en-US" w:eastAsia="zh-CN" w:bidi="ar-SA"/>
        </w:rPr>
        <w:t xml:space="preserve">    突出职业能力和工作业绩。注重评价科技成果转化应用、执行操作规程、解决生产难题、完成工作任务、参与技术改造革新、传技带徒等方面的能力和贡献，特别是把</w:t>
      </w:r>
      <w:r>
        <w:rPr>
          <w:rFonts w:hint="eastAsia" w:cs="Arial"/>
          <w:snapToGrid w:val="0"/>
          <w:color w:val="000000"/>
          <w:sz w:val="28"/>
          <w:szCs w:val="21"/>
          <w:highlight w:val="none"/>
          <w:lang w:val="en-US" w:eastAsia="zh-CN" w:bidi="ar-SA"/>
        </w:rPr>
        <w:t>课题研究、技术创新</w:t>
      </w:r>
      <w:r>
        <w:rPr>
          <w:rFonts w:hint="eastAsia" w:ascii="Arial" w:hAnsi="Arial" w:cs="Arial"/>
          <w:snapToGrid w:val="0"/>
          <w:color w:val="000000"/>
          <w:sz w:val="28"/>
          <w:szCs w:val="21"/>
          <w:highlight w:val="none"/>
          <w:lang w:val="en-US" w:eastAsia="zh-CN" w:bidi="ar-SA"/>
        </w:rPr>
        <w:t>、</w:t>
      </w:r>
      <w:r>
        <w:rPr>
          <w:rFonts w:hint="eastAsia" w:cs="Arial"/>
          <w:snapToGrid w:val="0"/>
          <w:color w:val="000000"/>
          <w:sz w:val="28"/>
          <w:szCs w:val="21"/>
          <w:highlight w:val="none"/>
          <w:lang w:val="en-US" w:eastAsia="zh-CN" w:bidi="ar-SA"/>
        </w:rPr>
        <w:t>发明专利、</w:t>
      </w:r>
      <w:r>
        <w:rPr>
          <w:rFonts w:hint="eastAsia" w:ascii="Arial" w:hAnsi="Arial" w:cs="Arial"/>
          <w:snapToGrid w:val="0"/>
          <w:color w:val="000000"/>
          <w:sz w:val="28"/>
          <w:szCs w:val="21"/>
          <w:highlight w:val="none"/>
          <w:lang w:val="en-US" w:eastAsia="zh-CN" w:bidi="ar-SA"/>
        </w:rPr>
        <w:t>产品质量、</w:t>
      </w:r>
      <w:r>
        <w:rPr>
          <w:rFonts w:hint="eastAsia" w:cs="Arial"/>
          <w:snapToGrid w:val="0"/>
          <w:color w:val="000000"/>
          <w:sz w:val="28"/>
          <w:szCs w:val="21"/>
          <w:highlight w:val="none"/>
          <w:lang w:val="en-US" w:eastAsia="zh-CN" w:bidi="ar-SA"/>
        </w:rPr>
        <w:t>工程建设、</w:t>
      </w:r>
      <w:r>
        <w:rPr>
          <w:rFonts w:hint="eastAsia" w:ascii="Arial" w:hAnsi="Arial" w:cs="Arial"/>
          <w:snapToGrid w:val="0"/>
          <w:color w:val="000000"/>
          <w:sz w:val="28"/>
          <w:szCs w:val="21"/>
          <w:highlight w:val="none"/>
          <w:lang w:val="en-US" w:eastAsia="zh-CN" w:bidi="ar-SA"/>
        </w:rPr>
        <w:t>工作实绩等作为</w:t>
      </w:r>
      <w:r>
        <w:rPr>
          <w:rFonts w:hint="eastAsia"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评价</w:t>
      </w:r>
      <w:r>
        <w:rPr>
          <w:rFonts w:hint="eastAsia" w:cs="Arial"/>
          <w:snapToGrid w:val="0"/>
          <w:color w:val="000000"/>
          <w:sz w:val="28"/>
          <w:szCs w:val="21"/>
          <w:highlight w:val="none"/>
          <w:lang w:val="en-US" w:eastAsia="zh-CN" w:bidi="ar-SA"/>
        </w:rPr>
        <w:t>、</w:t>
      </w:r>
      <w:r>
        <w:rPr>
          <w:rFonts w:hint="eastAsia" w:ascii="Arial" w:hAnsi="Arial" w:cs="Arial"/>
          <w:snapToGrid w:val="0"/>
          <w:color w:val="000000"/>
          <w:sz w:val="28"/>
          <w:szCs w:val="21"/>
          <w:highlight w:val="none"/>
          <w:lang w:val="en-US" w:eastAsia="zh-CN" w:bidi="ar-SA"/>
        </w:rPr>
        <w:t>选拔</w:t>
      </w:r>
      <w:r>
        <w:rPr>
          <w:rFonts w:hint="eastAsia" w:cs="Arial"/>
          <w:snapToGrid w:val="0"/>
          <w:color w:val="000000"/>
          <w:sz w:val="28"/>
          <w:szCs w:val="21"/>
          <w:highlight w:val="none"/>
          <w:lang w:val="en-US" w:eastAsia="zh-CN" w:bidi="ar-SA"/>
        </w:rPr>
        <w:t>和</w:t>
      </w:r>
      <w:r>
        <w:rPr>
          <w:rFonts w:hint="eastAsia" w:ascii="Arial" w:hAnsi="Arial" w:cs="Arial"/>
          <w:snapToGrid w:val="0"/>
          <w:color w:val="000000"/>
          <w:sz w:val="28"/>
          <w:szCs w:val="21"/>
          <w:highlight w:val="none"/>
          <w:lang w:val="en-US" w:eastAsia="zh-CN" w:bidi="ar-SA"/>
        </w:rPr>
        <w:t>晋升的重要依据。</w:t>
      </w:r>
    </w:p>
    <w:p>
      <w:pPr>
        <w:pStyle w:val="6"/>
        <w:numPr>
          <w:ilvl w:val="0"/>
          <w:numId w:val="4"/>
        </w:numPr>
        <w:ind w:left="0" w:leftChars="0" w:firstLine="562" w:firstLineChars="200"/>
        <w:jc w:val="both"/>
        <w:rPr>
          <w:rFonts w:hint="eastAsia"/>
          <w:highlight w:val="none"/>
        </w:rPr>
      </w:pPr>
      <w:r>
        <w:rPr>
          <w:rFonts w:hint="eastAsia"/>
          <w:highlight w:val="none"/>
        </w:rPr>
        <w:t>产才教融合机制</w:t>
      </w:r>
    </w:p>
    <w:p>
      <w:pPr>
        <w:numPr>
          <w:ilvl w:val="0"/>
          <w:numId w:val="0"/>
        </w:numPr>
        <w:ind w:firstLine="560" w:firstLineChars="200"/>
        <w:jc w:val="both"/>
        <w:rPr>
          <w:rFonts w:hint="eastAsia"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　2018年，教育部与工业和信息化部、中国工程院联合印发《关于加快建设发展新工科实施卓越工程师教育培养计划2.0的意见》</w:t>
      </w:r>
      <w:r>
        <w:rPr>
          <w:rFonts w:hint="eastAsia" w:cs="Arial"/>
          <w:snapToGrid w:val="0"/>
          <w:color w:val="000000"/>
          <w:sz w:val="28"/>
          <w:szCs w:val="21"/>
          <w:highlight w:val="none"/>
          <w:lang w:val="en-US" w:eastAsia="zh-CN" w:bidi="ar-SA"/>
        </w:rPr>
        <w:t>，</w:t>
      </w:r>
      <w:r>
        <w:rPr>
          <w:rFonts w:hint="eastAsia" w:ascii="Arial" w:hAnsi="Arial" w:cs="Arial"/>
          <w:snapToGrid w:val="0"/>
          <w:color w:val="000000"/>
          <w:sz w:val="28"/>
          <w:szCs w:val="21"/>
          <w:highlight w:val="none"/>
          <w:lang w:val="en-US" w:eastAsia="zh-CN" w:bidi="ar-SA"/>
        </w:rPr>
        <w:t>培养国家重大战略急需关键核心领域高层次卓越工程师需要构建产教融合人才培养共同体</w:t>
      </w:r>
      <w:r>
        <w:rPr>
          <w:rFonts w:hint="eastAsia" w:cs="Arial"/>
          <w:snapToGrid w:val="0"/>
          <w:color w:val="000000"/>
          <w:sz w:val="28"/>
          <w:szCs w:val="21"/>
          <w:highlight w:val="none"/>
          <w:lang w:val="en-US" w:eastAsia="zh-CN" w:bidi="ar-SA"/>
        </w:rPr>
        <w:t>。</w:t>
      </w:r>
      <w:r>
        <w:rPr>
          <w:rFonts w:hint="eastAsia" w:ascii="Arial" w:hAnsi="Arial" w:cs="Arial"/>
          <w:snapToGrid w:val="0"/>
          <w:color w:val="000000"/>
          <w:sz w:val="28"/>
          <w:szCs w:val="21"/>
          <w:highlight w:val="none"/>
          <w:lang w:val="en-US" w:eastAsia="zh-CN" w:bidi="ar-SA"/>
        </w:rPr>
        <w:t>企业应担当社会责任，提高参与校企协同育人积极性。从企业与高校关系来看，校内学习与企业实习共同构成了卓越工程师培养的完整过程，推进产教融合是卓越工程师培养的关键。</w:t>
      </w:r>
      <w:r>
        <w:rPr>
          <w:rFonts w:hint="eastAsia" w:ascii="Arial" w:hAnsi="Arial" w:cs="Arial"/>
          <w:snapToGrid w:val="0"/>
          <w:color w:val="000000"/>
          <w:sz w:val="28"/>
          <w:szCs w:val="21"/>
          <w:highlight w:val="none"/>
          <w:lang w:val="en-US" w:eastAsia="zh-CN" w:bidi="ar-SA"/>
        </w:rPr>
        <w:br w:type="textWrapping"/>
      </w:r>
      <w:r>
        <w:rPr>
          <w:rFonts w:hint="eastAsia" w:ascii="Arial" w:hAnsi="Arial" w:cs="Arial"/>
          <w:snapToGrid w:val="0"/>
          <w:color w:val="000000"/>
          <w:sz w:val="28"/>
          <w:szCs w:val="21"/>
          <w:highlight w:val="none"/>
          <w:lang w:val="en-US" w:eastAsia="zh-CN" w:bidi="ar-SA"/>
        </w:rPr>
        <w:t xml:space="preserve">    </w:t>
      </w:r>
      <w:r>
        <w:rPr>
          <w:rFonts w:hint="eastAsia" w:cs="Arial"/>
          <w:snapToGrid w:val="0"/>
          <w:color w:val="000000"/>
          <w:sz w:val="28"/>
          <w:szCs w:val="21"/>
          <w:highlight w:val="none"/>
          <w:lang w:val="en-US" w:eastAsia="zh-CN" w:bidi="ar-SA"/>
        </w:rPr>
        <w:t>（1）树立产才教融合意识</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企业全方位参与卓越工程师培养是企业独具的优势所决定的。由于高校的工程实践教育资源不足、高校教师的工程实践能力有限以及理论联系“真实实践”不够等因素，从而凸显了企业因具备高校所没有的条件而在卓越工程师培养上的重要作用：能够准确把握经济社会对</w:t>
      </w:r>
      <w:r>
        <w:rPr>
          <w:rFonts w:hint="eastAsia" w:cs="Arial"/>
          <w:snapToGrid w:val="0"/>
          <w:color w:val="000000"/>
          <w:sz w:val="28"/>
          <w:szCs w:val="21"/>
          <w:highlight w:val="none"/>
          <w:lang w:val="en-US" w:eastAsia="zh-CN" w:bidi="ar-SA"/>
        </w:rPr>
        <w:t>卓越工程师</w:t>
      </w:r>
      <w:r>
        <w:rPr>
          <w:rFonts w:hint="eastAsia" w:ascii="Arial" w:hAnsi="Arial" w:cs="Arial"/>
          <w:snapToGrid w:val="0"/>
          <w:color w:val="000000"/>
          <w:sz w:val="28"/>
          <w:szCs w:val="21"/>
          <w:highlight w:val="none"/>
          <w:lang w:val="en-US" w:eastAsia="zh-CN" w:bidi="ar-SA"/>
        </w:rPr>
        <w:t>的需求，拥有先进的生产设备和制造技术、拥有一批经验丰富的</w:t>
      </w:r>
      <w:r>
        <w:rPr>
          <w:rFonts w:hint="eastAsia" w:cs="Arial"/>
          <w:snapToGrid w:val="0"/>
          <w:color w:val="000000"/>
          <w:sz w:val="28"/>
          <w:szCs w:val="21"/>
          <w:highlight w:val="none"/>
          <w:lang w:val="en-US" w:eastAsia="zh-CN" w:bidi="ar-SA"/>
        </w:rPr>
        <w:t>工程师</w:t>
      </w:r>
      <w:r>
        <w:rPr>
          <w:rFonts w:hint="eastAsia" w:ascii="Arial" w:hAnsi="Arial" w:cs="Arial"/>
          <w:snapToGrid w:val="0"/>
          <w:color w:val="000000"/>
          <w:sz w:val="28"/>
          <w:szCs w:val="21"/>
          <w:highlight w:val="none"/>
          <w:lang w:val="en-US" w:eastAsia="zh-CN" w:bidi="ar-SA"/>
        </w:rPr>
        <w:t>、拥有真实的工程实践和创新环境。</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 xml:space="preserve">企业的主要责任在于要认真分析企业的各种软硬件条件，包括用于工程实践、科研训练、学位论文研究的条件和设备、企业能够担任教学与指导工作的工程师人数等，以保证企业培养方案的有效性和可行性。    </w:t>
      </w:r>
      <w:r>
        <w:rPr>
          <w:rFonts w:hint="eastAsia" w:ascii="Arial" w:hAnsi="Arial" w:cs="Arial"/>
          <w:snapToGrid w:val="0"/>
          <w:color w:val="000000"/>
          <w:sz w:val="28"/>
          <w:szCs w:val="21"/>
          <w:highlight w:val="none"/>
          <w:lang w:val="en-US" w:eastAsia="zh-CN" w:bidi="ar-SA"/>
        </w:rPr>
        <w:br w:type="textWrapping"/>
      </w:r>
      <w:r>
        <w:rPr>
          <w:rFonts w:hint="eastAsia" w:ascii="Arial" w:hAnsi="Arial" w:cs="Arial"/>
          <w:snapToGrid w:val="0"/>
          <w:color w:val="000000"/>
          <w:sz w:val="28"/>
          <w:szCs w:val="21"/>
          <w:highlight w:val="none"/>
          <w:lang w:val="en-US" w:eastAsia="zh-CN" w:bidi="ar-SA"/>
        </w:rPr>
        <w:t xml:space="preserve">    （</w:t>
      </w:r>
      <w:r>
        <w:rPr>
          <w:rFonts w:hint="eastAsia" w:cs="Arial"/>
          <w:snapToGrid w:val="0"/>
          <w:color w:val="000000"/>
          <w:sz w:val="28"/>
          <w:szCs w:val="21"/>
          <w:highlight w:val="none"/>
          <w:lang w:val="en-US" w:eastAsia="zh-CN" w:bidi="ar-SA"/>
        </w:rPr>
        <w:t>2</w:t>
      </w:r>
      <w:r>
        <w:rPr>
          <w:rFonts w:hint="eastAsia" w:ascii="Arial" w:hAnsi="Arial" w:cs="Arial"/>
          <w:snapToGrid w:val="0"/>
          <w:color w:val="000000"/>
          <w:sz w:val="28"/>
          <w:szCs w:val="21"/>
          <w:highlight w:val="none"/>
          <w:lang w:val="en-US" w:eastAsia="zh-CN" w:bidi="ar-SA"/>
        </w:rPr>
        <w:t>）制定企业产才教融合培养方案</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确保企业在产才教融合机制中发挥作用的关键是制定好企业培养方案。主要包括企业培养阶段的培养目标和培养标准、培养方式、主要培养环节及要求、工程实践创新条件学位论文及研究、导师配备及职责要求等方面内容。企业培养方案不仅要符合企业实际、具体明确，而且还要切实可行具有可操作性。</w:t>
      </w:r>
      <w:r>
        <w:rPr>
          <w:rFonts w:hint="eastAsia" w:ascii="Arial" w:hAnsi="Arial" w:cs="Arial"/>
          <w:snapToGrid w:val="0"/>
          <w:color w:val="000000"/>
          <w:sz w:val="28"/>
          <w:szCs w:val="21"/>
          <w:highlight w:val="none"/>
          <w:lang w:val="en-US" w:eastAsia="zh-CN" w:bidi="ar-SA"/>
        </w:rPr>
        <w:br w:type="textWrapping"/>
      </w:r>
      <w:r>
        <w:rPr>
          <w:rFonts w:hint="eastAsia" w:ascii="Arial" w:hAnsi="Arial" w:cs="Arial"/>
          <w:snapToGrid w:val="0"/>
          <w:color w:val="000000"/>
          <w:sz w:val="28"/>
          <w:szCs w:val="21"/>
          <w:highlight w:val="none"/>
          <w:lang w:val="en-US" w:eastAsia="zh-CN" w:bidi="ar-SA"/>
        </w:rPr>
        <w:t xml:space="preserve">    （</w:t>
      </w:r>
      <w:r>
        <w:rPr>
          <w:rFonts w:hint="eastAsia" w:cs="Arial"/>
          <w:snapToGrid w:val="0"/>
          <w:color w:val="000000"/>
          <w:sz w:val="28"/>
          <w:szCs w:val="21"/>
          <w:highlight w:val="none"/>
          <w:lang w:val="en-US" w:eastAsia="zh-CN" w:bidi="ar-SA"/>
        </w:rPr>
        <w:t>3</w:t>
      </w:r>
      <w:r>
        <w:rPr>
          <w:rFonts w:hint="eastAsia" w:ascii="Arial" w:hAnsi="Arial" w:cs="Arial"/>
          <w:snapToGrid w:val="0"/>
          <w:color w:val="000000"/>
          <w:sz w:val="28"/>
          <w:szCs w:val="21"/>
          <w:highlight w:val="none"/>
          <w:lang w:val="en-US" w:eastAsia="zh-CN" w:bidi="ar-SA"/>
        </w:rPr>
        <w:t>）明确培养目标与培养标准</w:t>
      </w:r>
    </w:p>
    <w:p>
      <w:pPr>
        <w:numPr>
          <w:ilvl w:val="0"/>
          <w:numId w:val="0"/>
        </w:numPr>
        <w:ind w:firstLine="560" w:firstLineChars="200"/>
        <w:jc w:val="both"/>
        <w:rPr>
          <w:rFonts w:hint="eastAsia" w:ascii="Arial" w:hAnsi="Arial" w:cs="Arial"/>
          <w:snapToGrid w:val="0"/>
          <w:color w:val="000000"/>
          <w:sz w:val="28"/>
          <w:szCs w:val="21"/>
          <w:highlight w:val="none"/>
          <w:lang w:val="en-US" w:eastAsia="zh-CN" w:bidi="ar-SA"/>
        </w:rPr>
      </w:pPr>
      <w:r>
        <w:rPr>
          <w:rFonts w:hint="eastAsia" w:ascii="Arial" w:hAnsi="Arial" w:cs="Arial"/>
          <w:snapToGrid w:val="0"/>
          <w:color w:val="000000"/>
          <w:sz w:val="28"/>
          <w:szCs w:val="21"/>
          <w:highlight w:val="none"/>
          <w:lang w:val="en-US" w:eastAsia="zh-CN" w:bidi="ar-SA"/>
        </w:rPr>
        <w:t>培养目标与培养标准要根据企业的条件和企业培养阶段的主要任务制定。培养目标是学生通过企业培养阶段的学习、实践和训练后在能力和素质方面要达到的总体要求，它应该是卓越工程师培养目标的组成部分。</w:t>
      </w:r>
    </w:p>
    <w:p>
      <w:pPr>
        <w:numPr>
          <w:ilvl w:val="0"/>
          <w:numId w:val="0"/>
        </w:numPr>
        <w:ind w:firstLine="560" w:firstLineChars="200"/>
        <w:jc w:val="both"/>
        <w:rPr>
          <w:rFonts w:hint="eastAsia"/>
          <w:highlight w:val="none"/>
          <w:lang w:val="en-US" w:eastAsia="zh-CN"/>
        </w:rPr>
      </w:pPr>
      <w:r>
        <w:rPr>
          <w:rFonts w:hint="eastAsia" w:ascii="Arial" w:hAnsi="Arial" w:cs="Arial"/>
          <w:snapToGrid w:val="0"/>
          <w:color w:val="000000"/>
          <w:sz w:val="28"/>
          <w:szCs w:val="21"/>
          <w:highlight w:val="none"/>
          <w:lang w:val="en-US" w:eastAsia="zh-CN" w:bidi="ar-SA"/>
        </w:rPr>
        <w:t>培养标准是学生通过企业培养阶段的学习、实践和训练后在能力和素质等诸多方面要达到的具体要求，是衡量企业培养阶段的培养目标是否达到的评价标准，它应该是卓越工程师培养标准的一部分。</w:t>
      </w:r>
    </w:p>
    <w:p>
      <w:pPr>
        <w:pStyle w:val="2"/>
        <w:numPr>
          <w:ilvl w:val="0"/>
          <w:numId w:val="0"/>
        </w:numPr>
        <w:ind w:left="0" w:leftChars="0"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w:t>
      </w:r>
      <w:r>
        <w:rPr>
          <w:rFonts w:hint="eastAsia" w:eastAsia="仿宋" w:cs="Arial"/>
          <w:snapToGrid w:val="0"/>
          <w:color w:val="000000"/>
          <w:sz w:val="28"/>
          <w:szCs w:val="21"/>
          <w:highlight w:val="none"/>
          <w:lang w:val="en-US" w:eastAsia="zh-CN" w:bidi="ar-SA"/>
        </w:rPr>
        <w:t>4</w:t>
      </w:r>
      <w:r>
        <w:rPr>
          <w:rFonts w:hint="eastAsia" w:ascii="Arial" w:hAnsi="Arial" w:eastAsia="仿宋" w:cs="Arial"/>
          <w:snapToGrid w:val="0"/>
          <w:color w:val="000000"/>
          <w:sz w:val="28"/>
          <w:szCs w:val="21"/>
          <w:highlight w:val="none"/>
          <w:lang w:val="en-US" w:eastAsia="zh-CN" w:bidi="ar-SA"/>
        </w:rPr>
        <w:t>）选择培养方式</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培养方式包括以企业导师为主的导师组指导制、企业课程学习方式、工程实践进行方式、科研训练开展方式、学术报告和交流方式、学位论文完成方式等。</w:t>
      </w:r>
      <w:r>
        <w:rPr>
          <w:rFonts w:hint="eastAsia" w:ascii="Arial" w:hAnsi="Arial" w:eastAsia="仿宋" w:cs="Arial"/>
          <w:snapToGrid w:val="0"/>
          <w:color w:val="000000"/>
          <w:sz w:val="28"/>
          <w:szCs w:val="21"/>
          <w:highlight w:val="none"/>
          <w:lang w:val="en-US" w:eastAsia="zh-CN" w:bidi="ar-SA"/>
        </w:rPr>
        <w:br w:type="textWrapping"/>
      </w:r>
      <w:r>
        <w:rPr>
          <w:rFonts w:hint="eastAsia" w:ascii="Arial" w:hAnsi="Arial" w:eastAsia="仿宋" w:cs="Arial"/>
          <w:snapToGrid w:val="0"/>
          <w:color w:val="000000"/>
          <w:sz w:val="28"/>
          <w:szCs w:val="21"/>
          <w:highlight w:val="none"/>
          <w:lang w:val="en-US" w:eastAsia="zh-CN" w:bidi="ar-SA"/>
        </w:rPr>
        <w:t xml:space="preserve">    （</w:t>
      </w:r>
      <w:r>
        <w:rPr>
          <w:rFonts w:hint="eastAsia" w:eastAsia="仿宋" w:cs="Arial"/>
          <w:snapToGrid w:val="0"/>
          <w:color w:val="000000"/>
          <w:sz w:val="28"/>
          <w:szCs w:val="21"/>
          <w:highlight w:val="none"/>
          <w:lang w:val="en-US" w:eastAsia="zh-CN" w:bidi="ar-SA"/>
        </w:rPr>
        <w:t>5</w:t>
      </w:r>
      <w:r>
        <w:rPr>
          <w:rFonts w:hint="eastAsia" w:ascii="Arial" w:hAnsi="Arial" w:eastAsia="仿宋" w:cs="Arial"/>
          <w:snapToGrid w:val="0"/>
          <w:color w:val="000000"/>
          <w:sz w:val="28"/>
          <w:szCs w:val="21"/>
          <w:highlight w:val="none"/>
          <w:lang w:val="en-US" w:eastAsia="zh-CN" w:bidi="ar-SA"/>
        </w:rPr>
        <w:t>）设定培养环节</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主要培养环节及要求包括工程实践、科研训练和学位论文等三个环节的具体设置、培养内容、学时数、考试要求、考核方式、学分要求、时间场地、导师安排等，关键有二：一是这三个环节如何与学校培养方案中的相关环节形成有效衔接，二是这三个环节如何相互作用，循序渐进，以实现不断提高学生的工程能力和综合素质、并最终完成学位论文研究的目标。</w:t>
      </w:r>
    </w:p>
    <w:p>
      <w:pPr>
        <w:pStyle w:val="2"/>
        <w:numPr>
          <w:ilvl w:val="0"/>
          <w:numId w:val="5"/>
        </w:numPr>
        <w:ind w:firstLine="560" w:firstLineChars="200"/>
        <w:jc w:val="both"/>
        <w:rPr>
          <w:rFonts w:hint="eastAsia" w:eastAsia="仿宋" w:cs="Arial"/>
          <w:snapToGrid w:val="0"/>
          <w:color w:val="000000"/>
          <w:sz w:val="28"/>
          <w:szCs w:val="21"/>
          <w:highlight w:val="none"/>
          <w:lang w:val="en-US" w:eastAsia="zh-CN" w:bidi="ar-SA"/>
        </w:rPr>
      </w:pPr>
      <w:r>
        <w:rPr>
          <w:rFonts w:hint="eastAsia" w:eastAsia="仿宋" w:cs="Arial"/>
          <w:snapToGrid w:val="0"/>
          <w:color w:val="000000"/>
          <w:sz w:val="28"/>
          <w:szCs w:val="21"/>
          <w:highlight w:val="none"/>
          <w:lang w:val="en-US" w:eastAsia="zh-CN" w:bidi="ar-SA"/>
        </w:rPr>
        <w:t>延伸参与深度</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根据卓越工程师能力分类模型</w:t>
      </w:r>
      <w:r>
        <w:rPr>
          <w:rFonts w:hint="eastAsia" w:eastAsia="仿宋" w:cs="Arial"/>
          <w:snapToGrid w:val="0"/>
          <w:color w:val="000000"/>
          <w:sz w:val="28"/>
          <w:szCs w:val="21"/>
          <w:highlight w:val="none"/>
          <w:lang w:val="en-US" w:eastAsia="zh-CN" w:bidi="ar-SA"/>
        </w:rPr>
        <w:t>，如图12所示</w:t>
      </w:r>
      <w:r>
        <w:rPr>
          <w:rFonts w:hint="eastAsia" w:ascii="Arial" w:hAnsi="Arial" w:eastAsia="仿宋" w:cs="Arial"/>
          <w:snapToGrid w:val="0"/>
          <w:color w:val="000000"/>
          <w:sz w:val="28"/>
          <w:szCs w:val="21"/>
          <w:highlight w:val="none"/>
          <w:lang w:val="en-US" w:eastAsia="zh-CN" w:bidi="ar-SA"/>
        </w:rPr>
        <w:t>，应进一步延伸企业参与卓越工程师培养的深度。在能力分类模型之中，企业应注重培养工程师的团队合作能力、沟通能力和项目管理能力，考虑到具体的工程实践的复杂性，企业应注重培养</w:t>
      </w:r>
      <w:r>
        <w:rPr>
          <w:rFonts w:hint="eastAsia" w:eastAsia="仿宋"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在实践中的团队合作意识和管理能力，以及在复杂环境下包容性的沟通能力。</w:t>
      </w:r>
    </w:p>
    <w:p>
      <w:pPr>
        <w:pStyle w:val="2"/>
        <w:numPr>
          <w:ilvl w:val="0"/>
          <w:numId w:val="0"/>
        </w:numPr>
        <w:jc w:val="center"/>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drawing>
          <wp:inline distT="0" distB="0" distL="114300" distR="114300">
            <wp:extent cx="3965575" cy="2712085"/>
            <wp:effectExtent l="0" t="0" r="15875" b="12065"/>
            <wp:docPr id="5" name="图片 5" descr="能力模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能力模型"/>
                    <pic:cNvPicPr>
                      <a:picLocks noChangeAspect="true"/>
                    </pic:cNvPicPr>
                  </pic:nvPicPr>
                  <pic:blipFill>
                    <a:blip r:embed="rId25"/>
                    <a:srcRect t="2609"/>
                    <a:stretch>
                      <a:fillRect/>
                    </a:stretch>
                  </pic:blipFill>
                  <pic:spPr>
                    <a:xfrm>
                      <a:off x="0" y="0"/>
                      <a:ext cx="3965575" cy="2712085"/>
                    </a:xfrm>
                    <a:prstGeom prst="rect">
                      <a:avLst/>
                    </a:prstGeom>
                  </pic:spPr>
                </pic:pic>
              </a:graphicData>
            </a:graphic>
          </wp:inline>
        </w:drawing>
      </w:r>
    </w:p>
    <w:p>
      <w:pPr>
        <w:numPr>
          <w:ilvl w:val="0"/>
          <w:numId w:val="0"/>
        </w:numPr>
        <w:jc w:val="center"/>
        <w:rPr>
          <w:rFonts w:hint="eastAsia" w:ascii="Arial" w:hAnsi="Arial" w:eastAsia="仿宋" w:cs="Arial"/>
          <w:snapToGrid w:val="0"/>
          <w:color w:val="000000"/>
          <w:sz w:val="28"/>
          <w:szCs w:val="21"/>
          <w:highlight w:val="none"/>
          <w:lang w:val="en-US" w:eastAsia="zh-CN" w:bidi="ar-SA"/>
        </w:rPr>
      </w:pPr>
      <w:r>
        <w:rPr>
          <w:rFonts w:hint="eastAsia" w:ascii="黑体" w:hAnsi="黑体" w:eastAsia="黑体" w:cs="黑体"/>
          <w:sz w:val="21"/>
          <w:szCs w:val="16"/>
          <w:highlight w:val="none"/>
          <w:lang w:val="en-US" w:eastAsia="zh-CN"/>
        </w:rPr>
        <w:t>图12 卓越工程师能力分类模型</w:t>
      </w:r>
    </w:p>
    <w:p>
      <w:pPr>
        <w:pStyle w:val="2"/>
        <w:numPr>
          <w:ilvl w:val="0"/>
          <w:numId w:val="0"/>
        </w:numPr>
        <w:ind w:firstLine="560" w:firstLineChars="20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w:t>
      </w:r>
      <w:r>
        <w:rPr>
          <w:rFonts w:hint="eastAsia" w:eastAsia="仿宋" w:cs="Arial"/>
          <w:snapToGrid w:val="0"/>
          <w:color w:val="000000"/>
          <w:sz w:val="28"/>
          <w:szCs w:val="21"/>
          <w:highlight w:val="none"/>
          <w:lang w:val="en-US" w:eastAsia="zh-CN" w:bidi="ar-SA"/>
        </w:rPr>
        <w:t>7</w:t>
      </w:r>
      <w:r>
        <w:rPr>
          <w:rFonts w:hint="eastAsia" w:ascii="Arial" w:hAnsi="Arial" w:eastAsia="仿宋" w:cs="Arial"/>
          <w:snapToGrid w:val="0"/>
          <w:color w:val="000000"/>
          <w:sz w:val="28"/>
          <w:szCs w:val="21"/>
          <w:highlight w:val="none"/>
          <w:lang w:val="en-US" w:eastAsia="zh-CN" w:bidi="ar-SA"/>
        </w:rPr>
        <w:t>）提供工程实践创新条件支持</w:t>
      </w:r>
    </w:p>
    <w:p>
      <w:pPr>
        <w:pStyle w:val="2"/>
        <w:numPr>
          <w:ilvl w:val="0"/>
          <w:numId w:val="0"/>
        </w:numPr>
        <w:ind w:firstLine="560" w:firstLineChars="200"/>
        <w:jc w:val="both"/>
        <w:rPr>
          <w:rFonts w:hint="default"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工程实践创新条件是指企业所具有的满足落实企业培养方案的各种软硬件条件。硬件条件一般指企业的生产制造设备、研发设计中心、实验测试平台、国家工程实验中心</w:t>
      </w:r>
      <w:r>
        <w:rPr>
          <w:rFonts w:hint="eastAsia" w:eastAsia="仿宋"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研究基地</w:t>
      </w:r>
      <w:r>
        <w:rPr>
          <w:rFonts w:hint="eastAsia" w:eastAsia="仿宋"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等。软件条件主要指胜任担任指导教师的企业工程技术人员情况、在研科研项目情况、企业管理制度、企业文化及环境等。</w:t>
      </w:r>
    </w:p>
    <w:p>
      <w:pPr>
        <w:pStyle w:val="4"/>
        <w:ind w:firstLine="640"/>
        <w:jc w:val="both"/>
        <w:rPr>
          <w:highlight w:val="none"/>
        </w:rPr>
      </w:pPr>
      <w:bookmarkStart w:id="33" w:name="_Toc32362"/>
      <w:r>
        <w:rPr>
          <w:rFonts w:hint="eastAsia"/>
          <w:highlight w:val="none"/>
        </w:rPr>
        <w:t>六、卓越工程师培育路径</w:t>
      </w:r>
      <w:bookmarkEnd w:id="33"/>
    </w:p>
    <w:p>
      <w:pPr>
        <w:pStyle w:val="5"/>
        <w:ind w:firstLine="560"/>
        <w:jc w:val="both"/>
        <w:rPr>
          <w:rFonts w:hint="eastAsia"/>
          <w:highlight w:val="none"/>
        </w:rPr>
      </w:pPr>
      <w:bookmarkStart w:id="34" w:name="_Toc25834"/>
      <w:r>
        <w:rPr>
          <w:rFonts w:hint="eastAsia"/>
          <w:highlight w:val="none"/>
        </w:rPr>
        <w:t>（一）总则</w:t>
      </w:r>
      <w:bookmarkEnd w:id="34"/>
    </w:p>
    <w:p>
      <w:pPr>
        <w:jc w:val="both"/>
        <w:rPr>
          <w:rFonts w:hint="eastAsia"/>
          <w:highlight w:val="none"/>
          <w:lang w:val="en-US" w:eastAsia="zh-CN"/>
        </w:rPr>
      </w:pPr>
      <w:r>
        <w:rPr>
          <w:rFonts w:hint="eastAsia"/>
          <w:highlight w:val="none"/>
        </w:rPr>
        <w:t>建设一支敬业奉献，具有突出技术创新能力，善于解决复杂工程问题的卓越工程师队伍，对于</w:t>
      </w:r>
      <w:r>
        <w:rPr>
          <w:rFonts w:hint="eastAsia"/>
          <w:highlight w:val="none"/>
          <w:lang w:val="en-US" w:eastAsia="zh-CN"/>
        </w:rPr>
        <w:t>企业</w:t>
      </w:r>
      <w:r>
        <w:rPr>
          <w:rFonts w:hint="eastAsia"/>
          <w:highlight w:val="none"/>
        </w:rPr>
        <w:t>实现高质量发展</w:t>
      </w:r>
      <w:r>
        <w:rPr>
          <w:rFonts w:hint="eastAsia"/>
          <w:highlight w:val="none"/>
          <w:lang w:val="en-US" w:eastAsia="zh-CN"/>
        </w:rPr>
        <w:t>至关重要。创新链前端是处于实验室的研发阶段，后端是面向市场的产业落地阶段，两端中间便是卓越工程师发挥智慧和力量的广阔空间。卓越工程师培育要从加强顶层设计、拓宽培养模式、创新机制体制等方面建立具体实施路径。</w:t>
      </w:r>
    </w:p>
    <w:p>
      <w:pPr>
        <w:keepNext w:val="0"/>
        <w:keepLines w:val="0"/>
        <w:widowControl/>
        <w:suppressLineNumbers w:val="0"/>
        <w:ind w:left="0" w:leftChars="0" w:firstLine="0" w:firstLineChars="0"/>
        <w:jc w:val="center"/>
        <w:rPr>
          <w:rFonts w:hint="eastAsia" w:eastAsia="仿宋"/>
          <w:highlight w:val="none"/>
          <w:lang w:eastAsia="zh-CN"/>
        </w:rPr>
      </w:pPr>
      <w:r>
        <w:rPr>
          <w:rFonts w:hint="eastAsia" w:eastAsia="仿宋"/>
          <w:highlight w:val="none"/>
          <w:lang w:eastAsia="zh-CN"/>
        </w:rPr>
        <w:drawing>
          <wp:inline distT="0" distB="0" distL="114300" distR="114300">
            <wp:extent cx="5291455" cy="2854960"/>
            <wp:effectExtent l="0" t="0" r="4445" b="2540"/>
            <wp:docPr id="13" name="图片 13" descr="培育路径"/>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培育路径"/>
                    <pic:cNvPicPr>
                      <a:picLocks noChangeAspect="true"/>
                    </pic:cNvPicPr>
                  </pic:nvPicPr>
                  <pic:blipFill>
                    <a:blip r:embed="rId26"/>
                    <a:srcRect l="2321" r="1971"/>
                    <a:stretch>
                      <a:fillRect/>
                    </a:stretch>
                  </pic:blipFill>
                  <pic:spPr>
                    <a:xfrm>
                      <a:off x="0" y="0"/>
                      <a:ext cx="5291455" cy="2854960"/>
                    </a:xfrm>
                    <a:prstGeom prst="rect">
                      <a:avLst/>
                    </a:prstGeom>
                  </pic:spPr>
                </pic:pic>
              </a:graphicData>
            </a:graphic>
          </wp:inline>
        </w:drawing>
      </w:r>
    </w:p>
    <w:p>
      <w:pPr>
        <w:numPr>
          <w:ilvl w:val="0"/>
          <w:numId w:val="0"/>
        </w:numPr>
        <w:jc w:val="center"/>
        <w:rPr>
          <w:rFonts w:hint="default"/>
          <w:highlight w:val="none"/>
          <w:lang w:val="en-US" w:eastAsia="zh-CN"/>
        </w:rPr>
      </w:pPr>
      <w:r>
        <w:rPr>
          <w:rFonts w:hint="eastAsia" w:ascii="黑体" w:hAnsi="黑体" w:eastAsia="黑体" w:cs="黑体"/>
          <w:sz w:val="21"/>
          <w:szCs w:val="16"/>
          <w:highlight w:val="none"/>
          <w:lang w:val="en-US" w:eastAsia="zh-CN"/>
        </w:rPr>
        <w:t>图13 卓越工程师培育路径导图</w:t>
      </w:r>
    </w:p>
    <w:p>
      <w:pPr>
        <w:pStyle w:val="5"/>
        <w:ind w:firstLine="560"/>
        <w:jc w:val="both"/>
        <w:rPr>
          <w:highlight w:val="none"/>
        </w:rPr>
      </w:pPr>
      <w:bookmarkStart w:id="35" w:name="_Toc28515"/>
      <w:r>
        <w:rPr>
          <w:rFonts w:hint="eastAsia"/>
          <w:highlight w:val="none"/>
        </w:rPr>
        <w:t>（二）卓越工程师培育的</w:t>
      </w:r>
      <w:r>
        <w:rPr>
          <w:rFonts w:hint="eastAsia"/>
          <w:highlight w:val="none"/>
          <w:lang w:val="en-US" w:eastAsia="zh-CN"/>
        </w:rPr>
        <w:t>具体</w:t>
      </w:r>
      <w:r>
        <w:rPr>
          <w:rFonts w:hint="eastAsia"/>
          <w:highlight w:val="none"/>
        </w:rPr>
        <w:t>路经</w:t>
      </w:r>
      <w:bookmarkEnd w:id="35"/>
    </w:p>
    <w:p>
      <w:pPr>
        <w:pStyle w:val="6"/>
        <w:ind w:firstLine="562"/>
        <w:jc w:val="both"/>
        <w:rPr>
          <w:rFonts w:hint="eastAsia"/>
          <w:highlight w:val="none"/>
        </w:rPr>
      </w:pPr>
      <w:r>
        <w:rPr>
          <w:rFonts w:hint="eastAsia"/>
          <w:highlight w:val="none"/>
        </w:rPr>
        <w:t>1、加强顶层设计，统筹规划</w:t>
      </w:r>
      <w:r>
        <w:rPr>
          <w:rFonts w:hint="eastAsia"/>
          <w:highlight w:val="none"/>
          <w:lang w:val="en-US" w:eastAsia="zh-CN"/>
        </w:rPr>
        <w:t>培育</w:t>
      </w:r>
      <w:r>
        <w:rPr>
          <w:rFonts w:hint="eastAsia"/>
          <w:highlight w:val="none"/>
        </w:rPr>
        <w:t>目标</w:t>
      </w:r>
    </w:p>
    <w:p>
      <w:pPr>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以</w:t>
      </w:r>
      <w:r>
        <w:rPr>
          <w:rFonts w:hint="eastAsia"/>
          <w:color w:val="auto"/>
          <w:highlight w:val="none"/>
          <w:lang w:val="en-US" w:eastAsia="zh-CN"/>
        </w:rPr>
        <w:t>产业</w:t>
      </w:r>
      <w:r>
        <w:rPr>
          <w:rFonts w:hint="eastAsia"/>
          <w:color w:val="auto"/>
          <w:highlight w:val="none"/>
        </w:rPr>
        <w:t>为</w:t>
      </w:r>
      <w:r>
        <w:rPr>
          <w:rFonts w:hint="eastAsia"/>
          <w:color w:val="auto"/>
          <w:highlight w:val="none"/>
          <w:lang w:val="en-US" w:eastAsia="zh-CN"/>
        </w:rPr>
        <w:t>导向</w:t>
      </w:r>
      <w:r>
        <w:rPr>
          <w:rFonts w:hint="eastAsia"/>
          <w:color w:val="auto"/>
          <w:highlight w:val="none"/>
        </w:rPr>
        <w:t>，</w:t>
      </w:r>
      <w:r>
        <w:rPr>
          <w:rFonts w:hint="eastAsia"/>
          <w:color w:val="auto"/>
          <w:highlight w:val="none"/>
          <w:lang w:val="en-US" w:eastAsia="zh-CN"/>
        </w:rPr>
        <w:t>探寻</w:t>
      </w:r>
      <w:r>
        <w:rPr>
          <w:rFonts w:hint="eastAsia" w:cs="Arial"/>
          <w:snapToGrid w:val="0"/>
          <w:color w:val="auto"/>
          <w:sz w:val="28"/>
          <w:szCs w:val="21"/>
          <w:highlight w:val="none"/>
          <w:lang w:val="en-US" w:eastAsia="zh-CN" w:bidi="ar-SA"/>
        </w:rPr>
        <w:t>工程师</w:t>
      </w:r>
      <w:r>
        <w:rPr>
          <w:rFonts w:hint="eastAsia"/>
          <w:color w:val="auto"/>
          <w:highlight w:val="none"/>
          <w:lang w:val="en-US" w:eastAsia="zh-CN"/>
        </w:rPr>
        <w:t>培育</w:t>
      </w:r>
      <w:r>
        <w:rPr>
          <w:rFonts w:hint="eastAsia"/>
          <w:color w:val="auto"/>
          <w:highlight w:val="none"/>
        </w:rPr>
        <w:t>重点</w:t>
      </w:r>
    </w:p>
    <w:p>
      <w:pPr>
        <w:jc w:val="left"/>
        <w:rPr>
          <w:rFonts w:hint="eastAsia"/>
          <w:color w:val="auto"/>
          <w:highlight w:val="none"/>
          <w:lang w:val="en-US" w:eastAsia="zh-CN"/>
        </w:rPr>
      </w:pPr>
      <w:r>
        <w:rPr>
          <w:rFonts w:hint="eastAsia"/>
          <w:color w:val="auto"/>
          <w:highlight w:val="none"/>
        </w:rPr>
        <w:t>通过摸清</w:t>
      </w:r>
      <w:r>
        <w:rPr>
          <w:rFonts w:hint="eastAsia"/>
          <w:color w:val="auto"/>
          <w:highlight w:val="none"/>
          <w:lang w:val="en-US" w:eastAsia="zh-CN"/>
        </w:rPr>
        <w:t>企业所属行业领域、产业领域及细分业务领域</w:t>
      </w:r>
      <w:r>
        <w:rPr>
          <w:rFonts w:hint="eastAsia"/>
          <w:color w:val="auto"/>
          <w:highlight w:val="none"/>
        </w:rPr>
        <w:t>特点，</w:t>
      </w:r>
      <w:r>
        <w:rPr>
          <w:rFonts w:hint="eastAsia"/>
          <w:color w:val="auto"/>
          <w:highlight w:val="none"/>
          <w:lang w:val="en-US" w:eastAsia="zh-CN"/>
        </w:rPr>
        <w:t>主动把握企业所在的青岛市“7＋10＋7”24条重点产业链发展导向，</w:t>
      </w:r>
      <w:r>
        <w:rPr>
          <w:rFonts w:hint="eastAsia"/>
          <w:color w:val="auto"/>
          <w:highlight w:val="none"/>
        </w:rPr>
        <w:t>以及</w:t>
      </w:r>
      <w:r>
        <w:rPr>
          <w:rFonts w:hint="eastAsia"/>
          <w:color w:val="auto"/>
          <w:highlight w:val="none"/>
          <w:lang w:val="en-US" w:eastAsia="zh-CN"/>
        </w:rPr>
        <w:t>企业内部</w:t>
      </w:r>
      <w:r>
        <w:rPr>
          <w:rFonts w:hint="eastAsia" w:cs="Arial"/>
          <w:snapToGrid w:val="0"/>
          <w:color w:val="auto"/>
          <w:sz w:val="28"/>
          <w:szCs w:val="21"/>
          <w:highlight w:val="none"/>
          <w:lang w:val="en-US" w:eastAsia="zh-CN" w:bidi="ar-SA"/>
        </w:rPr>
        <w:t>工程师</w:t>
      </w:r>
      <w:r>
        <w:rPr>
          <w:rFonts w:hint="eastAsia"/>
          <w:color w:val="auto"/>
          <w:highlight w:val="none"/>
        </w:rPr>
        <w:t>成长中的突出问题、矛盾、痛点，</w:t>
      </w:r>
      <w:r>
        <w:rPr>
          <w:rFonts w:hint="eastAsia"/>
          <w:color w:val="auto"/>
          <w:highlight w:val="none"/>
          <w:lang w:val="en-US" w:eastAsia="zh-CN"/>
        </w:rPr>
        <w:t>梳</w:t>
      </w:r>
      <w:r>
        <w:rPr>
          <w:rFonts w:hint="eastAsia"/>
          <w:color w:val="auto"/>
          <w:highlight w:val="none"/>
        </w:rPr>
        <w:t>理卓越工程师</w:t>
      </w:r>
      <w:r>
        <w:rPr>
          <w:rFonts w:hint="eastAsia"/>
          <w:color w:val="auto"/>
          <w:highlight w:val="none"/>
          <w:lang w:val="en-US" w:eastAsia="zh-CN"/>
        </w:rPr>
        <w:t>培育</w:t>
      </w:r>
      <w:r>
        <w:rPr>
          <w:rFonts w:hint="eastAsia"/>
          <w:color w:val="auto"/>
          <w:highlight w:val="none"/>
        </w:rPr>
        <w:t>工作思路，总结现有经验做法，优化</w:t>
      </w:r>
      <w:r>
        <w:rPr>
          <w:rFonts w:hint="eastAsia"/>
          <w:color w:val="auto"/>
          <w:highlight w:val="none"/>
          <w:lang w:val="en-US" w:eastAsia="zh-CN"/>
        </w:rPr>
        <w:t>培育</w:t>
      </w:r>
      <w:r>
        <w:rPr>
          <w:rFonts w:hint="eastAsia"/>
          <w:color w:val="auto"/>
          <w:highlight w:val="none"/>
        </w:rPr>
        <w:t>工作体系，创新</w:t>
      </w:r>
      <w:r>
        <w:rPr>
          <w:rFonts w:hint="eastAsia"/>
          <w:color w:val="auto"/>
          <w:highlight w:val="none"/>
          <w:lang w:val="en-US" w:eastAsia="zh-CN"/>
        </w:rPr>
        <w:t>培育</w:t>
      </w:r>
      <w:r>
        <w:rPr>
          <w:rFonts w:hint="eastAsia"/>
          <w:color w:val="auto"/>
          <w:highlight w:val="none"/>
        </w:rPr>
        <w:t>工作机制，分析卓越工程师</w:t>
      </w:r>
      <w:r>
        <w:rPr>
          <w:rFonts w:hint="eastAsia"/>
          <w:color w:val="auto"/>
          <w:highlight w:val="none"/>
          <w:lang w:val="en-US" w:eastAsia="zh-CN"/>
        </w:rPr>
        <w:t>培育</w:t>
      </w:r>
      <w:r>
        <w:rPr>
          <w:rFonts w:hint="eastAsia"/>
          <w:color w:val="auto"/>
          <w:highlight w:val="none"/>
        </w:rPr>
        <w:t>工作适应</w:t>
      </w:r>
      <w:r>
        <w:rPr>
          <w:rFonts w:hint="eastAsia"/>
          <w:color w:val="auto"/>
          <w:highlight w:val="none"/>
          <w:lang w:val="en-US" w:eastAsia="zh-CN"/>
        </w:rPr>
        <w:t>企业</w:t>
      </w:r>
      <w:r>
        <w:rPr>
          <w:rFonts w:hint="eastAsia"/>
          <w:color w:val="auto"/>
          <w:highlight w:val="none"/>
        </w:rPr>
        <w:t>高质量发展的要求，初步形成</w:t>
      </w:r>
      <w:r>
        <w:rPr>
          <w:rFonts w:hint="eastAsia"/>
          <w:color w:val="auto"/>
          <w:highlight w:val="none"/>
          <w:lang w:val="en-US" w:eastAsia="zh-CN"/>
        </w:rPr>
        <w:t>以企业核心</w:t>
      </w:r>
      <w:r>
        <w:rPr>
          <w:rFonts w:hint="eastAsia"/>
          <w:color w:val="auto"/>
          <w:highlight w:val="none"/>
        </w:rPr>
        <w:t>产业布局</w:t>
      </w:r>
      <w:r>
        <w:rPr>
          <w:rFonts w:hint="eastAsia"/>
          <w:color w:val="auto"/>
          <w:highlight w:val="none"/>
          <w:lang w:val="en-US" w:eastAsia="zh-CN"/>
        </w:rPr>
        <w:t>为基础，以青岛市</w:t>
      </w:r>
      <w:r>
        <w:rPr>
          <w:rFonts w:hint="eastAsia"/>
          <w:color w:val="auto"/>
          <w:highlight w:val="none"/>
        </w:rPr>
        <w:t>卓越工程师队伍</w:t>
      </w:r>
      <w:r>
        <w:rPr>
          <w:rFonts w:hint="eastAsia"/>
          <w:color w:val="auto"/>
          <w:highlight w:val="none"/>
          <w:lang w:val="en-US" w:eastAsia="zh-CN"/>
        </w:rPr>
        <w:t>建设要求为导向</w:t>
      </w:r>
      <w:r>
        <w:rPr>
          <w:rFonts w:hint="eastAsia"/>
          <w:color w:val="auto"/>
          <w:highlight w:val="none"/>
        </w:rPr>
        <w:t>，</w:t>
      </w:r>
      <w:r>
        <w:rPr>
          <w:rFonts w:hint="eastAsia"/>
          <w:color w:val="auto"/>
          <w:highlight w:val="none"/>
          <w:lang w:val="en-US" w:eastAsia="zh-CN"/>
        </w:rPr>
        <w:t>明确卓越工程师培育的任务期限、卓越工程师培育梯队规模及结构、卓越工程师培育站点建设、青岛市卓越工程师预期培育数量等工作指标。</w:t>
      </w:r>
    </w:p>
    <w:p>
      <w:pPr>
        <w:jc w:val="both"/>
        <w:rPr>
          <w:rFonts w:hint="default"/>
          <w:highlight w:val="none"/>
          <w:lang w:val="en-US"/>
        </w:rPr>
      </w:pPr>
      <w:r>
        <w:rPr>
          <w:rFonts w:hint="eastAsia"/>
          <w:highlight w:val="none"/>
          <w:lang w:val="en-US" w:eastAsia="zh-CN"/>
        </w:rPr>
        <w:t>（2）</w:t>
      </w:r>
      <w:r>
        <w:rPr>
          <w:rFonts w:hint="default"/>
          <w:highlight w:val="none"/>
          <w:lang w:val="en-US"/>
        </w:rPr>
        <w:t>以</w:t>
      </w:r>
      <w:r>
        <w:rPr>
          <w:rFonts w:hint="eastAsia" w:cs="Arial"/>
          <w:snapToGrid w:val="0"/>
          <w:color w:val="000000"/>
          <w:sz w:val="28"/>
          <w:szCs w:val="21"/>
          <w:highlight w:val="none"/>
          <w:lang w:val="en-US" w:eastAsia="zh-CN" w:bidi="ar-SA"/>
        </w:rPr>
        <w:t>工程师</w:t>
      </w:r>
      <w:r>
        <w:rPr>
          <w:rFonts w:hint="default"/>
          <w:highlight w:val="none"/>
          <w:lang w:val="en-US"/>
        </w:rPr>
        <w:t>盘点为</w:t>
      </w:r>
      <w:r>
        <w:rPr>
          <w:rFonts w:hint="eastAsia"/>
          <w:highlight w:val="none"/>
          <w:lang w:val="en-US" w:eastAsia="zh-CN"/>
        </w:rPr>
        <w:t>基础</w:t>
      </w:r>
      <w:r>
        <w:rPr>
          <w:rFonts w:hint="default"/>
          <w:highlight w:val="none"/>
          <w:lang w:val="en-US"/>
        </w:rPr>
        <w:t>，制订</w:t>
      </w:r>
      <w:r>
        <w:rPr>
          <w:rFonts w:hint="eastAsia"/>
          <w:highlight w:val="none"/>
          <w:lang w:val="en-US" w:eastAsia="zh-CN"/>
        </w:rPr>
        <w:t>卓越</w:t>
      </w:r>
      <w:r>
        <w:rPr>
          <w:rFonts w:hint="eastAsia" w:cs="Arial"/>
          <w:snapToGrid w:val="0"/>
          <w:color w:val="000000"/>
          <w:sz w:val="28"/>
          <w:szCs w:val="21"/>
          <w:highlight w:val="none"/>
          <w:lang w:val="en-US" w:eastAsia="zh-CN" w:bidi="ar-SA"/>
        </w:rPr>
        <w:t>工程师</w:t>
      </w:r>
      <w:r>
        <w:rPr>
          <w:rFonts w:hint="default"/>
          <w:highlight w:val="none"/>
          <w:lang w:val="en-US"/>
        </w:rPr>
        <w:t>发展目标</w:t>
      </w:r>
    </w:p>
    <w:p>
      <w:pPr>
        <w:jc w:val="both"/>
        <w:rPr>
          <w:rFonts w:hint="eastAsia" w:eastAsia="仿宋"/>
          <w:highlight w:val="none"/>
          <w:lang w:val="en-US" w:eastAsia="zh-CN"/>
        </w:rPr>
      </w:pPr>
      <w:r>
        <w:rPr>
          <w:rFonts w:hint="default"/>
          <w:highlight w:val="none"/>
          <w:lang w:val="en-US"/>
        </w:rPr>
        <w:t>盘点工程师现状和岗位需求趋势，形成</w:t>
      </w:r>
      <w:r>
        <w:rPr>
          <w:rFonts w:hint="eastAsia"/>
          <w:highlight w:val="none"/>
          <w:lang w:val="en-US" w:eastAsia="zh-CN"/>
        </w:rPr>
        <w:t>企业</w:t>
      </w:r>
      <w:r>
        <w:rPr>
          <w:rFonts w:hint="eastAsia" w:cs="Arial"/>
          <w:snapToGrid w:val="0"/>
          <w:color w:val="000000"/>
          <w:sz w:val="28"/>
          <w:szCs w:val="21"/>
          <w:highlight w:val="none"/>
          <w:lang w:val="en-US" w:eastAsia="zh-CN" w:bidi="ar-SA"/>
        </w:rPr>
        <w:t>工程师</w:t>
      </w:r>
      <w:r>
        <w:rPr>
          <w:rFonts w:hint="default"/>
          <w:highlight w:val="none"/>
          <w:lang w:val="en-US"/>
        </w:rPr>
        <w:t>地图。针对中高端专业</w:t>
      </w:r>
      <w:r>
        <w:rPr>
          <w:rFonts w:hint="eastAsia"/>
          <w:highlight w:val="none"/>
          <w:lang w:val="en-US" w:eastAsia="zh-CN"/>
        </w:rPr>
        <w:t>工程技术人才</w:t>
      </w:r>
      <w:r>
        <w:rPr>
          <w:rFonts w:hint="default"/>
          <w:highlight w:val="none"/>
          <w:lang w:val="en-US"/>
        </w:rPr>
        <w:t>紧缺情况进行专项分析，摸排各级</w:t>
      </w:r>
      <w:r>
        <w:rPr>
          <w:rFonts w:hint="eastAsia"/>
          <w:highlight w:val="none"/>
          <w:lang w:val="en-US" w:eastAsia="zh-CN"/>
        </w:rPr>
        <w:t>各部门</w:t>
      </w:r>
      <w:r>
        <w:rPr>
          <w:rFonts w:hint="default"/>
          <w:highlight w:val="none"/>
          <w:lang w:val="en-US"/>
        </w:rPr>
        <w:t>实际</w:t>
      </w:r>
      <w:r>
        <w:rPr>
          <w:rFonts w:hint="eastAsia" w:cs="Arial"/>
          <w:snapToGrid w:val="0"/>
          <w:color w:val="000000"/>
          <w:sz w:val="28"/>
          <w:szCs w:val="21"/>
          <w:highlight w:val="none"/>
          <w:lang w:val="en-US" w:eastAsia="zh-CN" w:bidi="ar-SA"/>
        </w:rPr>
        <w:t>工程师</w:t>
      </w:r>
      <w:r>
        <w:rPr>
          <w:rFonts w:hint="default"/>
          <w:highlight w:val="none"/>
          <w:lang w:val="en-US"/>
        </w:rPr>
        <w:t>需求，研究制订</w:t>
      </w:r>
      <w:r>
        <w:rPr>
          <w:rFonts w:hint="eastAsia"/>
          <w:highlight w:val="none"/>
          <w:lang w:val="en-US" w:eastAsia="zh-CN"/>
        </w:rPr>
        <w:t>企业发展</w:t>
      </w:r>
      <w:r>
        <w:rPr>
          <w:rFonts w:hint="default"/>
          <w:highlight w:val="none"/>
          <w:lang w:val="en-US"/>
        </w:rPr>
        <w:t>重点产业紧缺</w:t>
      </w:r>
      <w:r>
        <w:rPr>
          <w:rFonts w:hint="eastAsia" w:cs="Arial"/>
          <w:snapToGrid w:val="0"/>
          <w:color w:val="000000"/>
          <w:sz w:val="28"/>
          <w:szCs w:val="21"/>
          <w:highlight w:val="none"/>
          <w:lang w:val="en-US" w:eastAsia="zh-CN" w:bidi="ar-SA"/>
        </w:rPr>
        <w:t>工程师</w:t>
      </w:r>
      <w:r>
        <w:rPr>
          <w:rFonts w:hint="default"/>
          <w:highlight w:val="none"/>
          <w:lang w:val="en-US"/>
        </w:rPr>
        <w:t>目录，重点关注战略性、前瞻性、引领性</w:t>
      </w:r>
      <w:r>
        <w:rPr>
          <w:rFonts w:hint="eastAsia"/>
          <w:highlight w:val="none"/>
          <w:lang w:val="en-US" w:eastAsia="zh-CN"/>
        </w:rPr>
        <w:t>卓越</w:t>
      </w:r>
      <w:r>
        <w:rPr>
          <w:rFonts w:hint="eastAsia" w:cs="Arial"/>
          <w:snapToGrid w:val="0"/>
          <w:color w:val="000000"/>
          <w:sz w:val="28"/>
          <w:szCs w:val="21"/>
          <w:highlight w:val="none"/>
          <w:lang w:val="en-US" w:eastAsia="zh-CN" w:bidi="ar-SA"/>
        </w:rPr>
        <w:t>工程师</w:t>
      </w:r>
      <w:r>
        <w:rPr>
          <w:rFonts w:hint="default"/>
          <w:highlight w:val="none"/>
          <w:lang w:val="en-US"/>
        </w:rPr>
        <w:t>的需求，制订详细</w:t>
      </w:r>
      <w:r>
        <w:rPr>
          <w:rFonts w:hint="eastAsia"/>
          <w:highlight w:val="none"/>
          <w:lang w:val="en-US" w:eastAsia="zh-CN"/>
        </w:rPr>
        <w:t>、精准</w:t>
      </w:r>
      <w:r>
        <w:rPr>
          <w:rFonts w:hint="default"/>
          <w:highlight w:val="none"/>
          <w:lang w:val="en-US"/>
        </w:rPr>
        <w:t>的赛道专项行动计划，形成系统的卓越工程师</w:t>
      </w:r>
      <w:r>
        <w:rPr>
          <w:rFonts w:hint="eastAsia"/>
          <w:highlight w:val="none"/>
          <w:lang w:val="en-US" w:eastAsia="zh-CN"/>
        </w:rPr>
        <w:t>培育</w:t>
      </w:r>
      <w:r>
        <w:rPr>
          <w:rFonts w:hint="default"/>
          <w:highlight w:val="none"/>
          <w:lang w:val="en-US"/>
        </w:rPr>
        <w:t>梯队实施推进方案</w:t>
      </w:r>
      <w:r>
        <w:rPr>
          <w:rFonts w:hint="eastAsia"/>
          <w:highlight w:val="none"/>
          <w:lang w:val="en-US" w:eastAsia="zh-CN"/>
        </w:rPr>
        <w:t>。</w:t>
      </w:r>
    </w:p>
    <w:p>
      <w:pPr>
        <w:numPr>
          <w:ilvl w:val="0"/>
          <w:numId w:val="0"/>
        </w:numPr>
        <w:ind w:firstLine="560" w:firstLineChars="200"/>
        <w:jc w:val="both"/>
        <w:rPr>
          <w:rFonts w:hint="default"/>
          <w:highlight w:val="none"/>
          <w:lang w:val="en-US"/>
        </w:rPr>
      </w:pPr>
      <w:r>
        <w:rPr>
          <w:rFonts w:hint="default" w:ascii="Arial" w:hAnsi="Arial" w:eastAsia="仿宋" w:cs="Arial"/>
          <w:snapToGrid w:val="0"/>
          <w:color w:val="000000"/>
          <w:sz w:val="28"/>
          <w:szCs w:val="21"/>
          <w:highlight w:val="none"/>
          <w:lang w:val="en-US" w:eastAsia="zh-CN" w:bidi="ar-SA"/>
        </w:rPr>
        <w:t>（3）</w:t>
      </w:r>
      <w:r>
        <w:rPr>
          <w:rFonts w:hint="default"/>
          <w:highlight w:val="none"/>
          <w:lang w:val="en-US"/>
        </w:rPr>
        <w:t>以</w:t>
      </w:r>
      <w:r>
        <w:rPr>
          <w:rFonts w:hint="eastAsia"/>
          <w:highlight w:val="none"/>
          <w:lang w:val="en-US" w:eastAsia="zh-CN"/>
        </w:rPr>
        <w:t>工程师成长</w:t>
      </w:r>
      <w:r>
        <w:rPr>
          <w:rFonts w:hint="default"/>
          <w:highlight w:val="none"/>
          <w:lang w:val="en-US"/>
        </w:rPr>
        <w:t>规律为起点，</w:t>
      </w:r>
      <w:r>
        <w:rPr>
          <w:rFonts w:hint="eastAsia"/>
          <w:highlight w:val="none"/>
          <w:lang w:val="en-US" w:eastAsia="zh-CN"/>
        </w:rPr>
        <w:t>建立卓越</w:t>
      </w:r>
      <w:r>
        <w:rPr>
          <w:rFonts w:hint="eastAsia" w:cs="Arial"/>
          <w:snapToGrid w:val="0"/>
          <w:color w:val="000000"/>
          <w:sz w:val="28"/>
          <w:szCs w:val="21"/>
          <w:highlight w:val="none"/>
          <w:lang w:val="en-US" w:eastAsia="zh-CN" w:bidi="ar-SA"/>
        </w:rPr>
        <w:t>工程师</w:t>
      </w:r>
      <w:r>
        <w:rPr>
          <w:rFonts w:hint="eastAsia"/>
          <w:highlight w:val="none"/>
          <w:lang w:val="en-US" w:eastAsia="zh-CN"/>
        </w:rPr>
        <w:t>周期培育模式</w:t>
      </w:r>
    </w:p>
    <w:p>
      <w:pPr>
        <w:numPr>
          <w:ilvl w:val="0"/>
          <w:numId w:val="0"/>
        </w:numPr>
        <w:ind w:firstLine="560" w:firstLineChars="200"/>
        <w:jc w:val="both"/>
        <w:rPr>
          <w:rFonts w:hint="eastAsia" w:eastAsia="仿宋"/>
          <w:highlight w:val="none"/>
          <w:lang w:val="en-US" w:eastAsia="zh-CN"/>
        </w:rPr>
      </w:pPr>
      <w:r>
        <w:rPr>
          <w:rFonts w:hint="default"/>
          <w:highlight w:val="none"/>
          <w:lang w:val="en-US"/>
        </w:rPr>
        <w:t>对</w:t>
      </w:r>
      <w:r>
        <w:rPr>
          <w:rFonts w:hint="eastAsia"/>
          <w:highlight w:val="none"/>
          <w:lang w:val="en-US" w:eastAsia="zh-CN"/>
        </w:rPr>
        <w:t>卓越</w:t>
      </w:r>
      <w:r>
        <w:rPr>
          <w:rFonts w:hint="default"/>
          <w:highlight w:val="none"/>
          <w:lang w:val="en-US"/>
        </w:rPr>
        <w:t>工程师典型代表</w:t>
      </w:r>
      <w:r>
        <w:rPr>
          <w:rFonts w:hint="eastAsia"/>
          <w:highlight w:val="none"/>
          <w:lang w:val="en-US" w:eastAsia="zh-CN"/>
        </w:rPr>
        <w:t>的</w:t>
      </w:r>
      <w:r>
        <w:rPr>
          <w:rFonts w:hint="default"/>
          <w:highlight w:val="none"/>
          <w:lang w:val="en-US"/>
        </w:rPr>
        <w:t>成长路径和发展规律进行分析，将卓越工程师</w:t>
      </w:r>
      <w:r>
        <w:rPr>
          <w:rFonts w:hint="eastAsia"/>
          <w:highlight w:val="none"/>
          <w:lang w:val="en-US" w:eastAsia="zh-CN"/>
        </w:rPr>
        <w:t>培育理念</w:t>
      </w:r>
      <w:r>
        <w:rPr>
          <w:rFonts w:hint="default"/>
          <w:highlight w:val="none"/>
          <w:lang w:val="en-US"/>
        </w:rPr>
        <w:t>嵌入</w:t>
      </w:r>
      <w:r>
        <w:rPr>
          <w:rFonts w:hint="eastAsia" w:cs="Arial"/>
          <w:snapToGrid w:val="0"/>
          <w:color w:val="000000"/>
          <w:sz w:val="28"/>
          <w:szCs w:val="21"/>
          <w:highlight w:val="none"/>
          <w:lang w:val="en-US" w:eastAsia="zh-CN" w:bidi="ar-SA"/>
        </w:rPr>
        <w:t>工程师</w:t>
      </w:r>
      <w:r>
        <w:rPr>
          <w:rFonts w:hint="default"/>
          <w:highlight w:val="none"/>
          <w:lang w:val="en-US"/>
        </w:rPr>
        <w:t>发展各个阶段，形成</w:t>
      </w:r>
      <w:r>
        <w:rPr>
          <w:rFonts w:hint="eastAsia"/>
          <w:highlight w:val="none"/>
          <w:lang w:val="en-US" w:eastAsia="zh-CN"/>
        </w:rPr>
        <w:t>“</w:t>
      </w:r>
      <w:r>
        <w:rPr>
          <w:rFonts w:hint="default"/>
          <w:highlight w:val="none"/>
          <w:lang w:val="en-US"/>
        </w:rPr>
        <w:t>卓越+青年</w:t>
      </w:r>
      <w:r>
        <w:rPr>
          <w:rFonts w:hint="eastAsia" w:cs="Arial"/>
          <w:snapToGrid w:val="0"/>
          <w:color w:val="000000"/>
          <w:sz w:val="28"/>
          <w:szCs w:val="21"/>
          <w:highlight w:val="none"/>
          <w:lang w:val="en-US" w:eastAsia="zh-CN" w:bidi="ar-SA"/>
        </w:rPr>
        <w:t>工程师</w:t>
      </w:r>
      <w:r>
        <w:rPr>
          <w:rFonts w:hint="eastAsia"/>
          <w:highlight w:val="none"/>
          <w:lang w:val="en-US" w:eastAsia="zh-CN"/>
        </w:rPr>
        <w:t>”</w:t>
      </w:r>
      <w:r>
        <w:rPr>
          <w:rFonts w:hint="default"/>
          <w:highlight w:val="none"/>
          <w:lang w:val="en-US"/>
        </w:rPr>
        <w:t>培养体系，坚持系统性与个性化充分结合，将青年</w:t>
      </w:r>
      <w:r>
        <w:rPr>
          <w:rFonts w:hint="eastAsia" w:cs="Arial"/>
          <w:snapToGrid w:val="0"/>
          <w:color w:val="000000"/>
          <w:sz w:val="28"/>
          <w:szCs w:val="21"/>
          <w:highlight w:val="none"/>
          <w:lang w:val="en-US" w:eastAsia="zh-CN" w:bidi="ar-SA"/>
        </w:rPr>
        <w:t>工程师</w:t>
      </w:r>
      <w:r>
        <w:rPr>
          <w:rFonts w:hint="default"/>
          <w:highlight w:val="none"/>
          <w:lang w:val="en-US"/>
        </w:rPr>
        <w:t>成长成熟提炼为融合期、认知期、蓄能期、提升期、成才期等五个阶段，完善课程体系，开展递进式有针对性的主动培养</w:t>
      </w:r>
      <w:r>
        <w:rPr>
          <w:rFonts w:hint="eastAsia"/>
          <w:highlight w:val="none"/>
          <w:lang w:val="en-US" w:eastAsia="zh-CN"/>
        </w:rPr>
        <w:t>。</w:t>
      </w:r>
    </w:p>
    <w:p>
      <w:pPr>
        <w:pStyle w:val="6"/>
        <w:numPr>
          <w:ilvl w:val="0"/>
          <w:numId w:val="6"/>
        </w:numPr>
        <w:ind w:firstLine="562"/>
        <w:jc w:val="both"/>
        <w:rPr>
          <w:rFonts w:hint="eastAsia"/>
          <w:highlight w:val="none"/>
          <w:lang w:val="en-US" w:eastAsia="zh-CN"/>
        </w:rPr>
      </w:pPr>
      <w:r>
        <w:rPr>
          <w:rFonts w:hint="eastAsia"/>
          <w:highlight w:val="none"/>
        </w:rPr>
        <w:t>拓宽</w:t>
      </w:r>
      <w:r>
        <w:rPr>
          <w:rFonts w:hint="eastAsia"/>
          <w:highlight w:val="none"/>
          <w:lang w:val="en-US" w:eastAsia="zh-CN"/>
        </w:rPr>
        <w:t>培育</w:t>
      </w:r>
      <w:r>
        <w:rPr>
          <w:rFonts w:hint="eastAsia"/>
          <w:highlight w:val="none"/>
        </w:rPr>
        <w:t>模式，</w:t>
      </w:r>
      <w:r>
        <w:rPr>
          <w:rFonts w:hint="eastAsia"/>
          <w:highlight w:val="none"/>
          <w:lang w:val="en-US" w:eastAsia="zh-CN"/>
        </w:rPr>
        <w:t>聚焦提升培育能力</w:t>
      </w:r>
    </w:p>
    <w:p>
      <w:pPr>
        <w:numPr>
          <w:ilvl w:val="0"/>
          <w:numId w:val="0"/>
        </w:numPr>
        <w:ind w:firstLine="560" w:firstLineChars="200"/>
        <w:jc w:val="both"/>
        <w:rPr>
          <w:rFonts w:hint="eastAsia"/>
          <w:highlight w:val="none"/>
          <w:lang w:val="en-US" w:eastAsia="zh-CN"/>
        </w:rPr>
      </w:pPr>
      <w:r>
        <w:rPr>
          <w:rFonts w:hint="eastAsia"/>
          <w:highlight w:val="none"/>
          <w:lang w:val="en-US" w:eastAsia="zh-CN"/>
        </w:rPr>
        <w:t>（1）以选促培，推进</w:t>
      </w:r>
      <w:r>
        <w:rPr>
          <w:rFonts w:hint="eastAsia" w:cs="Arial"/>
          <w:snapToGrid w:val="0"/>
          <w:color w:val="000000"/>
          <w:sz w:val="28"/>
          <w:szCs w:val="21"/>
          <w:highlight w:val="none"/>
          <w:lang w:val="en-US" w:eastAsia="zh-CN" w:bidi="ar-SA"/>
        </w:rPr>
        <w:t>工程师</w:t>
      </w:r>
      <w:r>
        <w:rPr>
          <w:rFonts w:hint="eastAsia"/>
          <w:highlight w:val="none"/>
          <w:lang w:val="en-US" w:eastAsia="zh-CN"/>
        </w:rPr>
        <w:t>领军人才培养</w:t>
      </w:r>
    </w:p>
    <w:p>
      <w:pPr>
        <w:numPr>
          <w:ilvl w:val="0"/>
          <w:numId w:val="0"/>
        </w:numPr>
        <w:ind w:firstLine="560" w:firstLineChars="200"/>
        <w:jc w:val="both"/>
        <w:rPr>
          <w:rFonts w:hint="default"/>
          <w:highlight w:val="none"/>
          <w:lang w:val="en-US" w:eastAsia="zh-CN"/>
        </w:rPr>
      </w:pPr>
      <w:r>
        <w:rPr>
          <w:rFonts w:hint="eastAsia" w:cs="Arial"/>
          <w:snapToGrid w:val="0"/>
          <w:color w:val="000000"/>
          <w:sz w:val="28"/>
          <w:szCs w:val="21"/>
          <w:highlight w:val="none"/>
          <w:lang w:val="en-US" w:eastAsia="zh-CN" w:bidi="ar-SA"/>
        </w:rPr>
        <w:t>工程师</w:t>
      </w:r>
      <w:r>
        <w:rPr>
          <w:rFonts w:hint="eastAsia"/>
          <w:highlight w:val="none"/>
          <w:lang w:val="en-US" w:eastAsia="zh-CN"/>
        </w:rPr>
        <w:t>领军人才是企业工程师队伍中的关键少数，在企业重点攻关项目中发挥着挑大梁、带队伍的重要作用。企业加快实现战略转型，需要结合新环境、新挑战，优化科技专家、新赛道领军、科技项目带头人选聘机制。依托一库一图一表，即卓越工程师人才库、产业人才地图、卓越工程师成长路径表，推进卓越工程师储备人才培养，确保卓越工程师的引领效应发挥更明显，卓越工程师培育梯队建设更科学。积极通过自选推荐工程师纳入“青岛市卓越工程师人才培育库”，突破工程师囿于企业内部发展的天花板，拓展到全社会领域的培养池和角逐场。</w:t>
      </w:r>
    </w:p>
    <w:p>
      <w:pPr>
        <w:numPr>
          <w:ilvl w:val="0"/>
          <w:numId w:val="0"/>
        </w:numPr>
        <w:ind w:firstLine="560" w:firstLineChars="200"/>
        <w:jc w:val="both"/>
        <w:rPr>
          <w:rFonts w:hint="default"/>
          <w:highlight w:val="none"/>
          <w:lang w:val="en-US" w:eastAsia="zh-CN"/>
        </w:rPr>
      </w:pPr>
      <w:r>
        <w:rPr>
          <w:rFonts w:hint="eastAsia"/>
          <w:highlight w:val="none"/>
          <w:lang w:val="en-US" w:eastAsia="zh-CN"/>
        </w:rPr>
        <w:t>（2）系统育人，探索搭建卓越工程师培育站点</w:t>
      </w:r>
    </w:p>
    <w:p>
      <w:pPr>
        <w:numPr>
          <w:ilvl w:val="0"/>
          <w:numId w:val="0"/>
        </w:numPr>
        <w:ind w:firstLine="560" w:firstLineChars="200"/>
        <w:jc w:val="both"/>
        <w:rPr>
          <w:rFonts w:hint="eastAsia"/>
          <w:highlight w:val="none"/>
          <w:lang w:val="en-US" w:eastAsia="zh-CN"/>
        </w:rPr>
      </w:pPr>
      <w:r>
        <w:rPr>
          <w:rFonts w:hint="eastAsia"/>
          <w:highlight w:val="none"/>
          <w:lang w:val="en-US" w:eastAsia="zh-CN"/>
        </w:rPr>
        <w:t>主动加强与高校、专业机构合作培育卓越工程师人才，积极搭建政府指导下的“企业+高校+专业机构”培育站点。在人才评价、人才举荐、项目申报等方面争取更大支持和自主权。以输出一支技术创新抢赛道的卓越工程师队伍和建成新兴产业科研成果孵化基地为目标，卓越工程师培育站点聚焦工程技术人才培养基地、工程技术资源协同平台、卓越工程师文化传播阵地等重点定位，根据未来核心技术专业及发展方向，协同内外部资源完成搭建工程师队伍培养体系、建设战略性领军及后备人才队伍、落地卓越工程师培育项目、建立卓越工程师培养机制、推进关键技术资源协同等核心任务。企业以实际业务和产业需求为导向，精准分析对接战略的重点产业领域及所处产业链上的关键岗位群，汲取知识经验，系统开发课程，丰富、完善卓越工程师培育站配套资源，厚植卓越工程师培养基础。</w:t>
      </w:r>
    </w:p>
    <w:p>
      <w:pPr>
        <w:pStyle w:val="2"/>
        <w:numPr>
          <w:ilvl w:val="0"/>
          <w:numId w:val="7"/>
        </w:numPr>
        <w:jc w:val="both"/>
        <w:rPr>
          <w:rFonts w:hint="eastAsia" w:ascii="Arial" w:hAnsi="Arial" w:eastAsia="仿宋" w:cs="Arial"/>
          <w:snapToGrid w:val="0"/>
          <w:color w:val="000000"/>
          <w:sz w:val="28"/>
          <w:szCs w:val="21"/>
          <w:highlight w:val="none"/>
          <w:lang w:val="en-US" w:eastAsia="zh-CN" w:bidi="ar-SA"/>
        </w:rPr>
      </w:pPr>
      <w:r>
        <w:rPr>
          <w:rFonts w:hint="eastAsia" w:eastAsia="仿宋" w:cs="Arial"/>
          <w:snapToGrid w:val="0"/>
          <w:color w:val="000000"/>
          <w:sz w:val="28"/>
          <w:szCs w:val="21"/>
          <w:highlight w:val="none"/>
          <w:lang w:val="en-US" w:eastAsia="zh-CN" w:bidi="ar-SA"/>
        </w:rPr>
        <w:t>校企联合</w:t>
      </w:r>
      <w:r>
        <w:rPr>
          <w:rFonts w:hint="eastAsia" w:ascii="Arial" w:hAnsi="Arial" w:eastAsia="仿宋" w:cs="Arial"/>
          <w:snapToGrid w:val="0"/>
          <w:color w:val="000000"/>
          <w:sz w:val="28"/>
          <w:szCs w:val="21"/>
          <w:highlight w:val="none"/>
          <w:lang w:val="en-US" w:eastAsia="zh-CN" w:bidi="ar-SA"/>
        </w:rPr>
        <w:t>，深入推进协同育人</w:t>
      </w:r>
    </w:p>
    <w:p>
      <w:pPr>
        <w:pStyle w:val="2"/>
        <w:numPr>
          <w:ilvl w:val="0"/>
          <w:numId w:val="0"/>
        </w:numPr>
        <w:ind w:firstLine="560" w:firstLineChars="200"/>
        <w:jc w:val="both"/>
        <w:rPr>
          <w:rFonts w:hint="eastAsia" w:ascii="Arial" w:hAnsi="Arial" w:eastAsia="仿宋" w:cs="Arial"/>
          <w:b w:val="0"/>
          <w:snapToGrid w:val="0"/>
          <w:color w:val="000000"/>
          <w:sz w:val="28"/>
          <w:szCs w:val="21"/>
          <w:highlight w:val="none"/>
          <w:lang w:val="en-US" w:eastAsia="zh-CN" w:bidi="ar-SA"/>
        </w:rPr>
      </w:pPr>
      <w:r>
        <w:rPr>
          <w:rFonts w:hint="eastAsia" w:ascii="Arial" w:hAnsi="Arial" w:eastAsia="仿宋" w:cs="Arial"/>
          <w:b w:val="0"/>
          <w:snapToGrid w:val="0"/>
          <w:color w:val="000000"/>
          <w:sz w:val="28"/>
          <w:szCs w:val="21"/>
          <w:highlight w:val="none"/>
          <w:lang w:val="en-US" w:eastAsia="zh-CN" w:bidi="ar-SA"/>
        </w:rPr>
        <w:t>构建产学研深度融合的共享型培养平台，建立校企联合团队、联合实验室、联合创新中心等人才培养、科技创新的发展联合体和发展共同体，分层分类推进未来科技学院和现代产业学院建设，打造</w:t>
      </w:r>
      <w:r>
        <w:rPr>
          <w:rFonts w:hint="eastAsia" w:ascii="Arial" w:hAnsi="Arial" w:cs="Arial"/>
          <w:b w:val="0"/>
          <w:snapToGrid w:val="0"/>
          <w:color w:val="000000"/>
          <w:sz w:val="28"/>
          <w:szCs w:val="21"/>
          <w:highlight w:val="none"/>
          <w:lang w:val="en-US" w:eastAsia="zh-CN" w:bidi="ar-SA"/>
        </w:rPr>
        <w:t>“</w:t>
      </w:r>
      <w:r>
        <w:rPr>
          <w:rFonts w:hint="eastAsia" w:ascii="Arial" w:hAnsi="Arial" w:eastAsia="仿宋" w:cs="Arial"/>
          <w:b w:val="0"/>
          <w:snapToGrid w:val="0"/>
          <w:color w:val="000000"/>
          <w:sz w:val="28"/>
          <w:szCs w:val="21"/>
          <w:highlight w:val="none"/>
          <w:lang w:val="en-US" w:eastAsia="zh-CN" w:bidi="ar-SA"/>
        </w:rPr>
        <w:t>生产实习</w:t>
      </w:r>
      <w:r>
        <w:rPr>
          <w:rFonts w:hint="eastAsia" w:ascii="Arial" w:hAnsi="Arial" w:cs="Arial"/>
          <w:b w:val="0"/>
          <w:snapToGrid w:val="0"/>
          <w:color w:val="000000"/>
          <w:sz w:val="28"/>
          <w:szCs w:val="21"/>
          <w:highlight w:val="none"/>
          <w:lang w:val="en-US" w:eastAsia="zh-CN" w:bidi="ar-SA"/>
        </w:rPr>
        <w:t>、</w:t>
      </w:r>
      <w:r>
        <w:rPr>
          <w:rFonts w:hint="eastAsia" w:ascii="Arial" w:hAnsi="Arial" w:eastAsia="仿宋" w:cs="Arial"/>
          <w:b w:val="0"/>
          <w:snapToGrid w:val="0"/>
          <w:color w:val="000000"/>
          <w:sz w:val="28"/>
          <w:szCs w:val="21"/>
          <w:highlight w:val="none"/>
          <w:lang w:val="en-US" w:eastAsia="zh-CN" w:bidi="ar-SA"/>
        </w:rPr>
        <w:t>项目研究</w:t>
      </w:r>
      <w:r>
        <w:rPr>
          <w:rFonts w:hint="eastAsia" w:ascii="Arial" w:hAnsi="Arial" w:cs="Arial"/>
          <w:b w:val="0"/>
          <w:snapToGrid w:val="0"/>
          <w:color w:val="000000"/>
          <w:sz w:val="28"/>
          <w:szCs w:val="21"/>
          <w:highlight w:val="none"/>
          <w:lang w:val="en-US" w:eastAsia="zh-CN" w:bidi="ar-SA"/>
        </w:rPr>
        <w:t>、</w:t>
      </w:r>
      <w:r>
        <w:rPr>
          <w:rFonts w:hint="eastAsia" w:ascii="Arial" w:hAnsi="Arial" w:eastAsia="仿宋" w:cs="Arial"/>
          <w:b w:val="0"/>
          <w:snapToGrid w:val="0"/>
          <w:color w:val="000000"/>
          <w:sz w:val="28"/>
          <w:szCs w:val="21"/>
          <w:highlight w:val="none"/>
          <w:lang w:val="en-US" w:eastAsia="zh-CN" w:bidi="ar-SA"/>
        </w:rPr>
        <w:t>技术攻关”三位一体的协同育人示范基地，不断创新“企业出题、校企解题、学生做题”的“项目制实习”模式。选聘企业教授、开设企业课程，推动企业把培养环节前移，同高校一起设计培养目标、制定培养方案、实施培养过程，全程参与课程教学、教材编写、工程实践，形成全链条衔接、全过程协同、全方位融入的校企联合培养模式。</w:t>
      </w:r>
    </w:p>
    <w:p>
      <w:pPr>
        <w:pStyle w:val="6"/>
        <w:ind w:firstLine="562"/>
        <w:jc w:val="both"/>
        <w:rPr>
          <w:highlight w:val="none"/>
        </w:rPr>
      </w:pPr>
      <w:r>
        <w:rPr>
          <w:rFonts w:hint="eastAsia"/>
          <w:highlight w:val="none"/>
        </w:rPr>
        <w:t>3、创新</w:t>
      </w:r>
      <w:r>
        <w:rPr>
          <w:rFonts w:hint="eastAsia"/>
          <w:highlight w:val="none"/>
          <w:lang w:val="en-US" w:eastAsia="zh-CN"/>
        </w:rPr>
        <w:t>管理</w:t>
      </w:r>
      <w:r>
        <w:rPr>
          <w:rFonts w:hint="eastAsia"/>
          <w:highlight w:val="none"/>
        </w:rPr>
        <w:t>体制，激发</w:t>
      </w:r>
      <w:r>
        <w:rPr>
          <w:rFonts w:hint="eastAsia"/>
          <w:highlight w:val="none"/>
          <w:lang w:val="en-US" w:eastAsia="zh-CN"/>
        </w:rPr>
        <w:t>内在培育</w:t>
      </w:r>
      <w:r>
        <w:rPr>
          <w:rFonts w:hint="eastAsia"/>
          <w:highlight w:val="none"/>
        </w:rPr>
        <w:t>动力</w:t>
      </w:r>
    </w:p>
    <w:p>
      <w:pPr>
        <w:bidi w:val="0"/>
        <w:jc w:val="both"/>
        <w:rPr>
          <w:rFonts w:hint="eastAsia" w:ascii="Arial" w:hAnsi="Arial" w:eastAsia="仿宋"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（1）</w:t>
      </w:r>
      <w:r>
        <w:rPr>
          <w:rFonts w:hint="eastAsia" w:ascii="Arial" w:hAnsi="Arial" w:eastAsia="仿宋" w:cs="Arial"/>
          <w:snapToGrid w:val="0"/>
          <w:color w:val="000000"/>
          <w:sz w:val="28"/>
          <w:szCs w:val="21"/>
          <w:highlight w:val="none"/>
          <w:lang w:val="en-US" w:eastAsia="zh-CN" w:bidi="ar-SA"/>
        </w:rPr>
        <w:t>实施人才新政，为卓越工程师</w:t>
      </w:r>
      <w:r>
        <w:rPr>
          <w:rFonts w:hint="eastAsia" w:cs="Arial"/>
          <w:snapToGrid w:val="0"/>
          <w:color w:val="000000"/>
          <w:sz w:val="28"/>
          <w:szCs w:val="21"/>
          <w:highlight w:val="none"/>
          <w:lang w:val="en-US" w:eastAsia="zh-CN" w:bidi="ar-SA"/>
        </w:rPr>
        <w:t>培育助力</w:t>
      </w:r>
    </w:p>
    <w:p>
      <w:pPr>
        <w:bidi w:val="0"/>
        <w:jc w:val="both"/>
        <w:rPr>
          <w:rFonts w:hint="eastAsia" w:ascii="Arial" w:hAnsi="Arial" w:eastAsia="仿宋"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在充分了解国家、省、市的人才红利政策的基础上，以企业发展战略为驱动，为建设高质量卓越工程师队伍制定企业“人才新政”</w:t>
      </w:r>
      <w:r>
        <w:rPr>
          <w:rFonts w:hint="eastAsia" w:ascii="Arial" w:hAnsi="Arial" w:eastAsia="仿宋" w:cs="Arial"/>
          <w:snapToGrid w:val="0"/>
          <w:color w:val="000000"/>
          <w:sz w:val="28"/>
          <w:szCs w:val="21"/>
          <w:highlight w:val="none"/>
          <w:lang w:val="en-US" w:eastAsia="zh-CN" w:bidi="ar-SA"/>
        </w:rPr>
        <w:t>。通过跨前一步战略引领、第一梯队</w:t>
      </w:r>
      <w:r>
        <w:rPr>
          <w:rFonts w:hint="eastAsia" w:cs="Arial"/>
          <w:snapToGrid w:val="0"/>
          <w:color w:val="000000"/>
          <w:sz w:val="28"/>
          <w:szCs w:val="21"/>
          <w:highlight w:val="none"/>
          <w:lang w:val="en-US" w:eastAsia="zh-CN" w:bidi="ar-SA"/>
        </w:rPr>
        <w:t>人才</w:t>
      </w:r>
      <w:r>
        <w:rPr>
          <w:rFonts w:hint="eastAsia" w:ascii="Arial" w:hAnsi="Arial" w:eastAsia="仿宋" w:cs="Arial"/>
          <w:snapToGrid w:val="0"/>
          <w:color w:val="000000"/>
          <w:sz w:val="28"/>
          <w:szCs w:val="21"/>
          <w:highlight w:val="none"/>
          <w:lang w:val="en-US" w:eastAsia="zh-CN" w:bidi="ar-SA"/>
        </w:rPr>
        <w:t>规划、市场化导向激励机制，</w:t>
      </w:r>
      <w:r>
        <w:rPr>
          <w:rFonts w:hint="eastAsia" w:cs="Arial"/>
          <w:snapToGrid w:val="0"/>
          <w:color w:val="000000"/>
          <w:sz w:val="28"/>
          <w:szCs w:val="21"/>
          <w:highlight w:val="none"/>
          <w:lang w:val="en-US" w:eastAsia="zh-CN" w:bidi="ar-SA"/>
        </w:rPr>
        <w:t>积极争取国际级、国家级、省部级、地市级人才工程（称号）、项目、奖项及荣誉。同时，</w:t>
      </w:r>
      <w:r>
        <w:rPr>
          <w:rFonts w:hint="eastAsia" w:ascii="Arial" w:hAnsi="Arial" w:eastAsia="仿宋" w:cs="Arial"/>
          <w:snapToGrid w:val="0"/>
          <w:color w:val="000000"/>
          <w:sz w:val="28"/>
          <w:szCs w:val="21"/>
          <w:highlight w:val="none"/>
          <w:lang w:val="en-US" w:eastAsia="zh-CN" w:bidi="ar-SA"/>
        </w:rPr>
        <w:t>进一步破除</w:t>
      </w:r>
      <w:r>
        <w:rPr>
          <w:rFonts w:hint="eastAsia" w:cs="Arial"/>
          <w:snapToGrid w:val="0"/>
          <w:color w:val="000000"/>
          <w:sz w:val="28"/>
          <w:szCs w:val="21"/>
          <w:highlight w:val="none"/>
          <w:lang w:val="en-US" w:eastAsia="zh-CN" w:bidi="ar-SA"/>
        </w:rPr>
        <w:t>体制</w:t>
      </w:r>
      <w:r>
        <w:rPr>
          <w:rFonts w:hint="eastAsia" w:ascii="Arial" w:hAnsi="Arial" w:eastAsia="仿宋" w:cs="Arial"/>
          <w:snapToGrid w:val="0"/>
          <w:color w:val="000000"/>
          <w:sz w:val="28"/>
          <w:szCs w:val="21"/>
          <w:highlight w:val="none"/>
          <w:lang w:val="en-US" w:eastAsia="zh-CN" w:bidi="ar-SA"/>
        </w:rPr>
        <w:t>化的传统思维，以人才为本，信任、尊重、善待</w:t>
      </w:r>
      <w:r>
        <w:rPr>
          <w:rFonts w:hint="eastAsia" w:cs="Arial"/>
          <w:snapToGrid w:val="0"/>
          <w:color w:val="000000"/>
          <w:sz w:val="28"/>
          <w:szCs w:val="21"/>
          <w:highlight w:val="none"/>
          <w:lang w:val="en-US" w:eastAsia="zh-CN" w:bidi="ar-SA"/>
        </w:rPr>
        <w:t>和</w:t>
      </w:r>
      <w:r>
        <w:rPr>
          <w:rFonts w:hint="eastAsia" w:ascii="Arial" w:hAnsi="Arial" w:eastAsia="仿宋" w:cs="Arial"/>
          <w:snapToGrid w:val="0"/>
          <w:color w:val="000000"/>
          <w:sz w:val="28"/>
          <w:szCs w:val="21"/>
          <w:highlight w:val="none"/>
          <w:lang w:val="en-US" w:eastAsia="zh-CN" w:bidi="ar-SA"/>
        </w:rPr>
        <w:t>包容人才，</w:t>
      </w:r>
      <w:r>
        <w:rPr>
          <w:rFonts w:hint="eastAsia" w:cs="Arial"/>
          <w:snapToGrid w:val="0"/>
          <w:color w:val="000000"/>
          <w:sz w:val="28"/>
          <w:szCs w:val="21"/>
          <w:highlight w:val="none"/>
          <w:lang w:val="en-US" w:eastAsia="zh-CN" w:bidi="ar-SA"/>
        </w:rPr>
        <w:t>积极争取“自主荐才”支持，为业绩突出贡献者打通工程师发展绿色通道，</w:t>
      </w:r>
      <w:r>
        <w:rPr>
          <w:rFonts w:hint="eastAsia" w:ascii="Arial" w:hAnsi="Arial" w:eastAsia="仿宋" w:cs="Arial"/>
          <w:snapToGrid w:val="0"/>
          <w:color w:val="000000"/>
          <w:sz w:val="28"/>
          <w:szCs w:val="21"/>
          <w:highlight w:val="none"/>
          <w:lang w:val="en-US" w:eastAsia="zh-CN" w:bidi="ar-SA"/>
        </w:rPr>
        <w:t>打造科技创新</w:t>
      </w:r>
      <w:r>
        <w:rPr>
          <w:rFonts w:hint="eastAsia" w:cs="Arial"/>
          <w:snapToGrid w:val="0"/>
          <w:color w:val="000000"/>
          <w:sz w:val="28"/>
          <w:szCs w:val="21"/>
          <w:highlight w:val="none"/>
          <w:lang w:val="en-US" w:eastAsia="zh-CN" w:bidi="ar-SA"/>
        </w:rPr>
        <w:t>、技能更迭的卓越工程师</w:t>
      </w:r>
      <w:r>
        <w:rPr>
          <w:rFonts w:hint="eastAsia" w:ascii="Arial" w:hAnsi="Arial" w:eastAsia="仿宋" w:cs="Arial"/>
          <w:snapToGrid w:val="0"/>
          <w:color w:val="000000"/>
          <w:sz w:val="28"/>
          <w:szCs w:val="21"/>
          <w:highlight w:val="none"/>
          <w:lang w:val="en-US" w:eastAsia="zh-CN" w:bidi="ar-SA"/>
        </w:rPr>
        <w:t>生态系统。</w:t>
      </w:r>
    </w:p>
    <w:p>
      <w:pPr>
        <w:bidi w:val="0"/>
        <w:jc w:val="both"/>
        <w:rPr>
          <w:rFonts w:hint="default" w:ascii="Arial" w:hAnsi="Arial" w:eastAsia="仿宋"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（2）</w:t>
      </w:r>
      <w:r>
        <w:rPr>
          <w:rFonts w:hint="eastAsia" w:ascii="Arial" w:hAnsi="Arial" w:eastAsia="仿宋" w:cs="Arial"/>
          <w:snapToGrid w:val="0"/>
          <w:color w:val="000000"/>
          <w:sz w:val="28"/>
          <w:szCs w:val="21"/>
          <w:highlight w:val="none"/>
          <w:lang w:val="en-US" w:eastAsia="zh-CN" w:bidi="ar-SA"/>
        </w:rPr>
        <w:t>优化考核激励，为卓越工程师</w:t>
      </w:r>
      <w:r>
        <w:rPr>
          <w:rFonts w:hint="eastAsia" w:cs="Arial"/>
          <w:snapToGrid w:val="0"/>
          <w:color w:val="000000"/>
          <w:sz w:val="28"/>
          <w:szCs w:val="21"/>
          <w:highlight w:val="none"/>
          <w:lang w:val="en-US" w:eastAsia="zh-CN" w:bidi="ar-SA"/>
        </w:rPr>
        <w:t>培育护航</w:t>
      </w:r>
    </w:p>
    <w:p>
      <w:pPr>
        <w:bidi w:val="0"/>
        <w:jc w:val="both"/>
        <w:rPr>
          <w:rFonts w:hint="eastAsia" w:ascii="Arial" w:hAnsi="Arial" w:eastAsia="仿宋"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针对卓越工程师队伍</w:t>
      </w:r>
      <w:r>
        <w:rPr>
          <w:rFonts w:hint="eastAsia" w:cs="Arial"/>
          <w:snapToGrid w:val="0"/>
          <w:color w:val="000000"/>
          <w:sz w:val="28"/>
          <w:szCs w:val="21"/>
          <w:highlight w:val="none"/>
          <w:lang w:val="en-US" w:eastAsia="zh-CN" w:bidi="ar-SA"/>
        </w:rPr>
        <w:t>建设</w:t>
      </w:r>
      <w:r>
        <w:rPr>
          <w:rFonts w:hint="eastAsia" w:ascii="Arial" w:hAnsi="Arial" w:eastAsia="仿宋" w:cs="Arial"/>
          <w:snapToGrid w:val="0"/>
          <w:color w:val="000000"/>
          <w:sz w:val="28"/>
          <w:szCs w:val="21"/>
          <w:highlight w:val="none"/>
          <w:lang w:val="en-US" w:eastAsia="zh-CN" w:bidi="ar-SA"/>
        </w:rPr>
        <w:t>，科学设计绩效考核办法，处理好基础指标要求和目标业绩结果之间的关系</w:t>
      </w:r>
      <w:r>
        <w:rPr>
          <w:rFonts w:hint="eastAsia" w:cs="Arial"/>
          <w:snapToGrid w:val="0"/>
          <w:color w:val="000000"/>
          <w:sz w:val="28"/>
          <w:szCs w:val="21"/>
          <w:highlight w:val="none"/>
          <w:lang w:val="en-US" w:eastAsia="zh-CN" w:bidi="ar-SA"/>
        </w:rPr>
        <w:t>，</w:t>
      </w:r>
      <w:r>
        <w:rPr>
          <w:rFonts w:hint="eastAsia" w:ascii="Arial" w:hAnsi="Arial" w:eastAsia="仿宋" w:cs="Arial"/>
          <w:snapToGrid w:val="0"/>
          <w:color w:val="000000"/>
          <w:sz w:val="28"/>
          <w:szCs w:val="21"/>
          <w:highlight w:val="none"/>
          <w:lang w:val="en-US" w:eastAsia="zh-CN" w:bidi="ar-SA"/>
        </w:rPr>
        <w:t>建立以创新价值、能力、贡献为导向的</w:t>
      </w:r>
      <w:r>
        <w:rPr>
          <w:rFonts w:hint="eastAsia" w:cs="Arial"/>
          <w:snapToGrid w:val="0"/>
          <w:color w:val="000000"/>
          <w:sz w:val="28"/>
          <w:szCs w:val="21"/>
          <w:highlight w:val="none"/>
          <w:lang w:val="en-US" w:eastAsia="zh-CN" w:bidi="ar-SA"/>
        </w:rPr>
        <w:t>工程师</w:t>
      </w:r>
      <w:r>
        <w:rPr>
          <w:rFonts w:hint="eastAsia" w:ascii="Arial" w:hAnsi="Arial" w:eastAsia="仿宋" w:cs="Arial"/>
          <w:snapToGrid w:val="0"/>
          <w:color w:val="000000"/>
          <w:sz w:val="28"/>
          <w:szCs w:val="21"/>
          <w:highlight w:val="none"/>
          <w:lang w:val="en-US" w:eastAsia="zh-CN" w:bidi="ar-SA"/>
        </w:rPr>
        <w:t>评价体系，形成并实施有利于工程师潜心研究和创新的评价标准。完善薪酬福利制度，建立与岗位价值、能力素质、业绩贡献等紧密挂钩的基本</w:t>
      </w:r>
      <w:r>
        <w:rPr>
          <w:rFonts w:hint="eastAsia" w:cs="Arial"/>
          <w:snapToGrid w:val="0"/>
          <w:color w:val="000000"/>
          <w:sz w:val="28"/>
          <w:szCs w:val="21"/>
          <w:highlight w:val="none"/>
          <w:lang w:val="en-US" w:eastAsia="zh-CN" w:bidi="ar-SA"/>
        </w:rPr>
        <w:t>工资</w:t>
      </w:r>
      <w:r>
        <w:rPr>
          <w:rFonts w:hint="eastAsia" w:ascii="Arial" w:hAnsi="Arial" w:eastAsia="仿宋" w:cs="Arial"/>
          <w:snapToGrid w:val="0"/>
          <w:color w:val="000000"/>
          <w:sz w:val="28"/>
          <w:szCs w:val="21"/>
          <w:highlight w:val="none"/>
          <w:lang w:val="en-US" w:eastAsia="zh-CN" w:bidi="ar-SA"/>
        </w:rPr>
        <w:t>制度，注重向卓越工程师相关岗位倾斜。完善长效激励约束机制，丰富对</w:t>
      </w:r>
      <w:r>
        <w:rPr>
          <w:rFonts w:hint="eastAsia" w:cs="Arial"/>
          <w:snapToGrid w:val="0"/>
          <w:color w:val="000000"/>
          <w:sz w:val="28"/>
          <w:szCs w:val="21"/>
          <w:highlight w:val="none"/>
          <w:lang w:val="en-US" w:eastAsia="zh-CN" w:bidi="ar-SA"/>
        </w:rPr>
        <w:t>卓越</w:t>
      </w:r>
      <w:r>
        <w:rPr>
          <w:rFonts w:hint="eastAsia" w:ascii="Arial" w:hAnsi="Arial" w:eastAsia="仿宋" w:cs="Arial"/>
          <w:snapToGrid w:val="0"/>
          <w:color w:val="000000"/>
          <w:sz w:val="28"/>
          <w:szCs w:val="21"/>
          <w:highlight w:val="none"/>
          <w:lang w:val="en-US" w:eastAsia="zh-CN" w:bidi="ar-SA"/>
        </w:rPr>
        <w:t>工程师的中长期激励举措，根据</w:t>
      </w:r>
      <w:r>
        <w:rPr>
          <w:rFonts w:hint="eastAsia" w:cs="Arial"/>
          <w:snapToGrid w:val="0"/>
          <w:color w:val="000000"/>
          <w:sz w:val="28"/>
          <w:szCs w:val="21"/>
          <w:highlight w:val="none"/>
          <w:lang w:val="en-US" w:eastAsia="zh-CN" w:bidi="ar-SA"/>
        </w:rPr>
        <w:t>企业</w:t>
      </w:r>
      <w:r>
        <w:rPr>
          <w:rFonts w:hint="eastAsia" w:ascii="Arial" w:hAnsi="Arial" w:eastAsia="仿宋" w:cs="Arial"/>
          <w:snapToGrid w:val="0"/>
          <w:color w:val="000000"/>
          <w:sz w:val="28"/>
          <w:szCs w:val="21"/>
          <w:highlight w:val="none"/>
          <w:lang w:val="en-US" w:eastAsia="zh-CN" w:bidi="ar-SA"/>
        </w:rPr>
        <w:t>发展需要和</w:t>
      </w:r>
      <w:r>
        <w:rPr>
          <w:rFonts w:hint="eastAsia" w:cs="Arial"/>
          <w:snapToGrid w:val="0"/>
          <w:color w:val="000000"/>
          <w:sz w:val="28"/>
          <w:szCs w:val="21"/>
          <w:highlight w:val="none"/>
          <w:lang w:val="en-US" w:eastAsia="zh-CN" w:bidi="ar-SA"/>
        </w:rPr>
        <w:t>经营</w:t>
      </w:r>
      <w:r>
        <w:rPr>
          <w:rFonts w:hint="eastAsia" w:ascii="Arial" w:hAnsi="Arial" w:eastAsia="仿宋" w:cs="Arial"/>
          <w:snapToGrid w:val="0"/>
          <w:color w:val="000000"/>
          <w:sz w:val="28"/>
          <w:szCs w:val="21"/>
          <w:highlight w:val="none"/>
          <w:lang w:val="en-US" w:eastAsia="zh-CN" w:bidi="ar-SA"/>
        </w:rPr>
        <w:t>实际，探索实施与技术贡献挂钩的项目收益分红、绩效奖励等激励方式。</w:t>
      </w:r>
    </w:p>
    <w:p>
      <w:pPr>
        <w:numPr>
          <w:ilvl w:val="0"/>
          <w:numId w:val="0"/>
        </w:numPr>
        <w:bidi w:val="0"/>
        <w:ind w:left="0" w:leftChars="0" w:firstLine="560" w:firstLineChars="200"/>
        <w:jc w:val="both"/>
        <w:rPr>
          <w:rFonts w:hint="eastAsia" w:cs="Arial"/>
          <w:snapToGrid w:val="0"/>
          <w:color w:val="000000"/>
          <w:sz w:val="28"/>
          <w:szCs w:val="21"/>
          <w:highlight w:val="none"/>
          <w:lang w:val="en-US" w:eastAsia="zh-CN" w:bidi="ar-SA"/>
        </w:rPr>
      </w:pPr>
      <w:r>
        <w:rPr>
          <w:rFonts w:hint="eastAsia" w:ascii="Arial" w:hAnsi="Arial" w:eastAsia="仿宋" w:cs="Arial"/>
          <w:snapToGrid w:val="0"/>
          <w:color w:val="000000"/>
          <w:sz w:val="28"/>
          <w:szCs w:val="21"/>
          <w:highlight w:val="none"/>
          <w:lang w:val="en-US" w:eastAsia="zh-CN" w:bidi="ar-SA"/>
        </w:rPr>
        <w:t>（</w:t>
      </w:r>
      <w:r>
        <w:rPr>
          <w:rFonts w:hint="eastAsia" w:cs="Arial"/>
          <w:snapToGrid w:val="0"/>
          <w:color w:val="000000"/>
          <w:sz w:val="28"/>
          <w:szCs w:val="21"/>
          <w:highlight w:val="none"/>
          <w:lang w:val="en-US" w:eastAsia="zh-CN" w:bidi="ar-SA"/>
        </w:rPr>
        <w:t>3</w:t>
      </w:r>
      <w:r>
        <w:rPr>
          <w:rFonts w:hint="eastAsia" w:ascii="Arial" w:hAnsi="Arial" w:eastAsia="仿宋" w:cs="Arial"/>
          <w:snapToGrid w:val="0"/>
          <w:color w:val="000000"/>
          <w:sz w:val="28"/>
          <w:szCs w:val="21"/>
          <w:highlight w:val="none"/>
          <w:lang w:val="en-US" w:eastAsia="zh-CN" w:bidi="ar-SA"/>
        </w:rPr>
        <w:t>）</w:t>
      </w:r>
      <w:r>
        <w:rPr>
          <w:rFonts w:hint="eastAsia" w:cs="Arial"/>
          <w:snapToGrid w:val="0"/>
          <w:color w:val="000000"/>
          <w:sz w:val="28"/>
          <w:szCs w:val="21"/>
          <w:highlight w:val="none"/>
          <w:lang w:val="en-US" w:eastAsia="zh-CN" w:bidi="ar-SA"/>
        </w:rPr>
        <w:t>落实揭榜挂帅，为卓越工程师培育提速</w:t>
      </w:r>
    </w:p>
    <w:p>
      <w:pPr>
        <w:numPr>
          <w:ilvl w:val="0"/>
          <w:numId w:val="0"/>
        </w:numPr>
        <w:bidi w:val="0"/>
        <w:ind w:firstLine="560" w:firstLineChars="200"/>
        <w:jc w:val="both"/>
        <w:rPr>
          <w:rFonts w:hint="eastAsia"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吸引汇聚一批能够突破关键技术、培育高新产业、推动创新发展的高端领军人才。以项目为载体，分层分类设置揭榜任务，配套揭榜契约化管理、激励保障等机制，给予充分授权与资源支持，揭榜期间可享受科技专家对应的履职待遇，优先参评新赛道领军、项目带头人，赋予团队搭建组阁、技术路线决策、奖金分配等主动权。以实战论英雄，为能成事者、能干事者搭建揭榜挂帅的舞台。</w:t>
      </w:r>
    </w:p>
    <w:p>
      <w:pPr>
        <w:bidi w:val="0"/>
        <w:jc w:val="both"/>
        <w:rPr>
          <w:rFonts w:hint="eastAsia" w:cs="Arial"/>
          <w:snapToGrid w:val="0"/>
          <w:color w:val="000000"/>
          <w:sz w:val="28"/>
          <w:szCs w:val="21"/>
          <w:highlight w:val="none"/>
          <w:lang w:val="en-US" w:eastAsia="zh-CN" w:bidi="ar-SA"/>
        </w:rPr>
      </w:pPr>
      <w:r>
        <w:rPr>
          <w:rFonts w:hint="eastAsia" w:cs="Arial"/>
          <w:snapToGrid w:val="0"/>
          <w:color w:val="000000"/>
          <w:sz w:val="28"/>
          <w:szCs w:val="21"/>
          <w:highlight w:val="none"/>
          <w:lang w:val="en-US" w:eastAsia="zh-CN" w:bidi="ar-SA"/>
        </w:rPr>
        <w:t>（4）实施人文关怀，为卓越工程师作战减负</w:t>
      </w:r>
    </w:p>
    <w:p>
      <w:pPr>
        <w:ind w:left="0" w:leftChars="0" w:firstLine="0" w:firstLineChars="0"/>
        <w:jc w:val="both"/>
        <w:rPr>
          <w:highlight w:val="none"/>
        </w:rPr>
      </w:pPr>
      <w:r>
        <w:rPr>
          <w:rFonts w:hint="eastAsia" w:cs="Arial"/>
          <w:snapToGrid w:val="0"/>
          <w:color w:val="000000"/>
          <w:sz w:val="28"/>
          <w:szCs w:val="21"/>
          <w:highlight w:val="none"/>
          <w:lang w:val="en-US" w:eastAsia="zh-CN" w:bidi="ar-SA"/>
        </w:rPr>
        <w:t>加强以人为本的企业工程师文化建设，聚焦最集中、最突出的问题，落实工程师服务举措，理解关心工程师，为工程师排忧解难。依托地方各级人才政策形成的开放引才综合优势，深入研究结合点，充分享受政策红利，为工程师积极争取住房安居、落户支持等人才服务和资源保障，为提高卓越工程师作战能力水平提供必要保证，使其以更加饱满的姿态投入创新发展。</w:t>
      </w:r>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FZSSJW--GB1-0">
    <w:altName w:val="仿宋"/>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星书宋">
    <w:panose1 w:val="0201060900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星黑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1" w:lineRule="exact"/>
      <w:ind w:firstLine="0" w:firstLineChars="0"/>
      <w:rPr>
        <w:rFonts w:hint="eastAsia" w:ascii="宋体" w:hAnsi="宋体" w:eastAsia="宋体" w:cs="宋体"/>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1" w:lineRule="exact"/>
      <w:ind w:firstLine="0" w:firstLineChars="0"/>
      <w:rPr>
        <w:rFonts w:hint="eastAsia" w:ascii="宋体" w:hAnsi="宋体" w:eastAsia="宋体" w:cs="宋体"/>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1" w:lineRule="exact"/>
      <w:ind w:firstLine="0" w:firstLineChars="0"/>
      <w:rPr>
        <w:rFonts w:hint="eastAsia" w:ascii="宋体" w:hAnsi="宋体" w:eastAsia="宋体" w:cs="宋体"/>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0AC8"/>
    <w:multiLevelType w:val="singleLevel"/>
    <w:tmpl w:val="81F00AC8"/>
    <w:lvl w:ilvl="0" w:tentative="0">
      <w:start w:val="1"/>
      <w:numFmt w:val="decimal"/>
      <w:suff w:val="nothing"/>
      <w:lvlText w:val="%1、"/>
      <w:lvlJc w:val="left"/>
    </w:lvl>
  </w:abstractNum>
  <w:abstractNum w:abstractNumId="1">
    <w:nsid w:val="B0AA0F4A"/>
    <w:multiLevelType w:val="singleLevel"/>
    <w:tmpl w:val="B0AA0F4A"/>
    <w:lvl w:ilvl="0" w:tentative="0">
      <w:start w:val="2"/>
      <w:numFmt w:val="decimal"/>
      <w:suff w:val="nothing"/>
      <w:lvlText w:val="%1、"/>
      <w:lvlJc w:val="left"/>
    </w:lvl>
  </w:abstractNum>
  <w:abstractNum w:abstractNumId="2">
    <w:nsid w:val="C24BC47B"/>
    <w:multiLevelType w:val="singleLevel"/>
    <w:tmpl w:val="C24BC47B"/>
    <w:lvl w:ilvl="0" w:tentative="0">
      <w:start w:val="6"/>
      <w:numFmt w:val="decimal"/>
      <w:suff w:val="nothing"/>
      <w:lvlText w:val="（%1）"/>
      <w:lvlJc w:val="left"/>
    </w:lvl>
  </w:abstractNum>
  <w:abstractNum w:abstractNumId="3">
    <w:nsid w:val="0979C9E3"/>
    <w:multiLevelType w:val="singleLevel"/>
    <w:tmpl w:val="0979C9E3"/>
    <w:lvl w:ilvl="0" w:tentative="0">
      <w:start w:val="1"/>
      <w:numFmt w:val="decimal"/>
      <w:suff w:val="nothing"/>
      <w:lvlText w:val="（%1）"/>
      <w:lvlJc w:val="left"/>
      <w:rPr>
        <w:rFonts w:hint="default" w:ascii="Arial" w:hAnsi="Arial"/>
      </w:rPr>
    </w:lvl>
  </w:abstractNum>
  <w:abstractNum w:abstractNumId="4">
    <w:nsid w:val="4F0D7D7F"/>
    <w:multiLevelType w:val="singleLevel"/>
    <w:tmpl w:val="4F0D7D7F"/>
    <w:lvl w:ilvl="0" w:tentative="0">
      <w:start w:val="3"/>
      <w:numFmt w:val="decimal"/>
      <w:suff w:val="nothing"/>
      <w:lvlText w:val="（%1）"/>
      <w:lvlJc w:val="left"/>
    </w:lvl>
  </w:abstractNum>
  <w:abstractNum w:abstractNumId="5">
    <w:nsid w:val="68858EAB"/>
    <w:multiLevelType w:val="singleLevel"/>
    <w:tmpl w:val="68858EAB"/>
    <w:lvl w:ilvl="0" w:tentative="0">
      <w:start w:val="2"/>
      <w:numFmt w:val="decimal"/>
      <w:suff w:val="nothing"/>
      <w:lvlText w:val="%1、"/>
      <w:lvlJc w:val="left"/>
    </w:lvl>
  </w:abstractNum>
  <w:abstractNum w:abstractNumId="6">
    <w:nsid w:val="6E367A08"/>
    <w:multiLevelType w:val="singleLevel"/>
    <w:tmpl w:val="6E367A08"/>
    <w:lvl w:ilvl="0" w:tentative="0">
      <w:start w:val="2"/>
      <w:numFmt w:val="decimal"/>
      <w:suff w:val="nothing"/>
      <w:lvlText w:val="%1、"/>
      <w:lvlJc w:val="left"/>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NkNDc1NmYzZDNjY2M0OWQ1NDA0NjZkNWZmYWEifQ=="/>
  </w:docVars>
  <w:rsids>
    <w:rsidRoot w:val="0037132C"/>
    <w:rsid w:val="000B7100"/>
    <w:rsid w:val="000D1488"/>
    <w:rsid w:val="0010168F"/>
    <w:rsid w:val="00120CCA"/>
    <w:rsid w:val="00140F6E"/>
    <w:rsid w:val="00260318"/>
    <w:rsid w:val="00296707"/>
    <w:rsid w:val="0037132C"/>
    <w:rsid w:val="003D6734"/>
    <w:rsid w:val="004314AA"/>
    <w:rsid w:val="00494997"/>
    <w:rsid w:val="004969BB"/>
    <w:rsid w:val="004E3012"/>
    <w:rsid w:val="004F070E"/>
    <w:rsid w:val="00513F74"/>
    <w:rsid w:val="005472CE"/>
    <w:rsid w:val="0057744D"/>
    <w:rsid w:val="00587C4E"/>
    <w:rsid w:val="005C3656"/>
    <w:rsid w:val="00606143"/>
    <w:rsid w:val="00654F4F"/>
    <w:rsid w:val="006F17F4"/>
    <w:rsid w:val="007428E8"/>
    <w:rsid w:val="00824A9D"/>
    <w:rsid w:val="008B3345"/>
    <w:rsid w:val="008F5336"/>
    <w:rsid w:val="00904532"/>
    <w:rsid w:val="00951551"/>
    <w:rsid w:val="00977283"/>
    <w:rsid w:val="00984EF7"/>
    <w:rsid w:val="009973D3"/>
    <w:rsid w:val="00A5240C"/>
    <w:rsid w:val="00AB29FC"/>
    <w:rsid w:val="00B068E0"/>
    <w:rsid w:val="00C27F1A"/>
    <w:rsid w:val="00C30C62"/>
    <w:rsid w:val="00CB7797"/>
    <w:rsid w:val="00CC0E08"/>
    <w:rsid w:val="00D12EF7"/>
    <w:rsid w:val="00D2020A"/>
    <w:rsid w:val="00DA0C78"/>
    <w:rsid w:val="00DB5797"/>
    <w:rsid w:val="00E474A8"/>
    <w:rsid w:val="00EC7315"/>
    <w:rsid w:val="00EF47C5"/>
    <w:rsid w:val="00F32234"/>
    <w:rsid w:val="00F36A56"/>
    <w:rsid w:val="00FF3E00"/>
    <w:rsid w:val="00FF7E87"/>
    <w:rsid w:val="01FB27A1"/>
    <w:rsid w:val="02A82A90"/>
    <w:rsid w:val="0362022F"/>
    <w:rsid w:val="03A5079A"/>
    <w:rsid w:val="04B50EB1"/>
    <w:rsid w:val="04CC0200"/>
    <w:rsid w:val="05480A01"/>
    <w:rsid w:val="05B66C8F"/>
    <w:rsid w:val="077109AA"/>
    <w:rsid w:val="09120680"/>
    <w:rsid w:val="09B90AFC"/>
    <w:rsid w:val="09CB4CD3"/>
    <w:rsid w:val="0A0106F5"/>
    <w:rsid w:val="0A174B5F"/>
    <w:rsid w:val="0A3D797F"/>
    <w:rsid w:val="0AE026BD"/>
    <w:rsid w:val="0B884C29"/>
    <w:rsid w:val="0B974E6D"/>
    <w:rsid w:val="0C122FC3"/>
    <w:rsid w:val="0C945850"/>
    <w:rsid w:val="0CC77E90"/>
    <w:rsid w:val="0DC61A39"/>
    <w:rsid w:val="0EB9334C"/>
    <w:rsid w:val="0EC20452"/>
    <w:rsid w:val="0F7E3B50"/>
    <w:rsid w:val="10A51DDA"/>
    <w:rsid w:val="11C52008"/>
    <w:rsid w:val="12276949"/>
    <w:rsid w:val="12575356"/>
    <w:rsid w:val="12C0114D"/>
    <w:rsid w:val="132E255A"/>
    <w:rsid w:val="134E652B"/>
    <w:rsid w:val="137F2DB6"/>
    <w:rsid w:val="145F3434"/>
    <w:rsid w:val="156C55BC"/>
    <w:rsid w:val="17852965"/>
    <w:rsid w:val="17B678A0"/>
    <w:rsid w:val="18884C1A"/>
    <w:rsid w:val="1AC45552"/>
    <w:rsid w:val="1CD221C2"/>
    <w:rsid w:val="1DAA2DDB"/>
    <w:rsid w:val="1E952A60"/>
    <w:rsid w:val="1EAE09F3"/>
    <w:rsid w:val="1F713AC0"/>
    <w:rsid w:val="1FC95A99"/>
    <w:rsid w:val="20230F6D"/>
    <w:rsid w:val="2181419D"/>
    <w:rsid w:val="21FA5CFD"/>
    <w:rsid w:val="22852193"/>
    <w:rsid w:val="22CE4D38"/>
    <w:rsid w:val="22D93FC7"/>
    <w:rsid w:val="234D4272"/>
    <w:rsid w:val="23AC3027"/>
    <w:rsid w:val="24176D53"/>
    <w:rsid w:val="243D32D6"/>
    <w:rsid w:val="252235A1"/>
    <w:rsid w:val="25A246E2"/>
    <w:rsid w:val="25A641D2"/>
    <w:rsid w:val="25E1520A"/>
    <w:rsid w:val="268C786C"/>
    <w:rsid w:val="26AF6674"/>
    <w:rsid w:val="26B02E2F"/>
    <w:rsid w:val="271433BD"/>
    <w:rsid w:val="28706D19"/>
    <w:rsid w:val="287560DE"/>
    <w:rsid w:val="2ADC6C57"/>
    <w:rsid w:val="2D060BF4"/>
    <w:rsid w:val="2F604CE8"/>
    <w:rsid w:val="2FE222AB"/>
    <w:rsid w:val="30183F1E"/>
    <w:rsid w:val="30AB4D93"/>
    <w:rsid w:val="30B654E5"/>
    <w:rsid w:val="30D11E3F"/>
    <w:rsid w:val="30F311DB"/>
    <w:rsid w:val="311A046D"/>
    <w:rsid w:val="31EC5663"/>
    <w:rsid w:val="32870EE7"/>
    <w:rsid w:val="335C05C6"/>
    <w:rsid w:val="34CC177B"/>
    <w:rsid w:val="354D6418"/>
    <w:rsid w:val="35F965A0"/>
    <w:rsid w:val="36603F29"/>
    <w:rsid w:val="378B5077"/>
    <w:rsid w:val="386F6D10"/>
    <w:rsid w:val="3A0D261A"/>
    <w:rsid w:val="3B345984"/>
    <w:rsid w:val="3BD74C8E"/>
    <w:rsid w:val="3BE13D5E"/>
    <w:rsid w:val="3C3D6ABB"/>
    <w:rsid w:val="3C706E90"/>
    <w:rsid w:val="3DFC6297"/>
    <w:rsid w:val="3E573997"/>
    <w:rsid w:val="3F2D2E17"/>
    <w:rsid w:val="42D9578F"/>
    <w:rsid w:val="430F032A"/>
    <w:rsid w:val="440525B4"/>
    <w:rsid w:val="444529B0"/>
    <w:rsid w:val="44E31EBC"/>
    <w:rsid w:val="44E8716A"/>
    <w:rsid w:val="46AC6D17"/>
    <w:rsid w:val="49295029"/>
    <w:rsid w:val="495A5150"/>
    <w:rsid w:val="497321D3"/>
    <w:rsid w:val="49DF5977"/>
    <w:rsid w:val="4C0952AB"/>
    <w:rsid w:val="4D1D096E"/>
    <w:rsid w:val="4DFF0074"/>
    <w:rsid w:val="4E550397"/>
    <w:rsid w:val="4F905428"/>
    <w:rsid w:val="5004101F"/>
    <w:rsid w:val="51DF4444"/>
    <w:rsid w:val="56523197"/>
    <w:rsid w:val="56D95906"/>
    <w:rsid w:val="57CA2AD0"/>
    <w:rsid w:val="58564D34"/>
    <w:rsid w:val="585E7C8F"/>
    <w:rsid w:val="5A025174"/>
    <w:rsid w:val="5A8875C9"/>
    <w:rsid w:val="5BB71F8E"/>
    <w:rsid w:val="5C133668"/>
    <w:rsid w:val="5EA6515F"/>
    <w:rsid w:val="5F4B4EC7"/>
    <w:rsid w:val="5FF92B75"/>
    <w:rsid w:val="606A457E"/>
    <w:rsid w:val="60DA0BF8"/>
    <w:rsid w:val="60FF7953"/>
    <w:rsid w:val="614B38A4"/>
    <w:rsid w:val="621E2CF8"/>
    <w:rsid w:val="62612C54"/>
    <w:rsid w:val="629923ED"/>
    <w:rsid w:val="62A768B8"/>
    <w:rsid w:val="62C8051C"/>
    <w:rsid w:val="64813F04"/>
    <w:rsid w:val="64CF659A"/>
    <w:rsid w:val="653D2B4E"/>
    <w:rsid w:val="65960E66"/>
    <w:rsid w:val="659A7E37"/>
    <w:rsid w:val="6671634D"/>
    <w:rsid w:val="67760F4F"/>
    <w:rsid w:val="67BA0E3C"/>
    <w:rsid w:val="69032B47"/>
    <w:rsid w:val="690A5DF3"/>
    <w:rsid w:val="6A554E4C"/>
    <w:rsid w:val="6CAA0832"/>
    <w:rsid w:val="6D5A055B"/>
    <w:rsid w:val="6E7361E8"/>
    <w:rsid w:val="6EF71B30"/>
    <w:rsid w:val="6F4B4A6F"/>
    <w:rsid w:val="6F5222A2"/>
    <w:rsid w:val="6FDF1158"/>
    <w:rsid w:val="714B6FA9"/>
    <w:rsid w:val="71630796"/>
    <w:rsid w:val="7189187F"/>
    <w:rsid w:val="71F66F14"/>
    <w:rsid w:val="72131512"/>
    <w:rsid w:val="7354438F"/>
    <w:rsid w:val="73AF5389"/>
    <w:rsid w:val="7507564E"/>
    <w:rsid w:val="756643B1"/>
    <w:rsid w:val="75C537CD"/>
    <w:rsid w:val="775E5C88"/>
    <w:rsid w:val="7791148D"/>
    <w:rsid w:val="785E75AD"/>
    <w:rsid w:val="78745037"/>
    <w:rsid w:val="7930013D"/>
    <w:rsid w:val="794B6EAC"/>
    <w:rsid w:val="79D0629D"/>
    <w:rsid w:val="7A4822D7"/>
    <w:rsid w:val="7AC35E02"/>
    <w:rsid w:val="7AD61FD9"/>
    <w:rsid w:val="7C1508DF"/>
    <w:rsid w:val="7C352C27"/>
    <w:rsid w:val="7CCC5441"/>
    <w:rsid w:val="7D2F3C22"/>
    <w:rsid w:val="7DA61F6B"/>
    <w:rsid w:val="7E73248E"/>
    <w:rsid w:val="D6EBC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1424" w:firstLineChars="200"/>
      <w:textAlignment w:val="baseline"/>
    </w:pPr>
    <w:rPr>
      <w:rFonts w:ascii="Arial" w:hAnsi="Arial" w:eastAsia="仿宋" w:cs="Arial"/>
      <w:snapToGrid w:val="0"/>
      <w:color w:val="000000"/>
      <w:sz w:val="28"/>
      <w:szCs w:val="21"/>
      <w:lang w:val="en-US" w:eastAsia="zh-CN" w:bidi="ar-SA"/>
    </w:rPr>
  </w:style>
  <w:style w:type="paragraph" w:styleId="4">
    <w:name w:val="heading 1"/>
    <w:basedOn w:val="1"/>
    <w:next w:val="1"/>
    <w:link w:val="23"/>
    <w:qFormat/>
    <w:uiPriority w:val="0"/>
    <w:pPr>
      <w:keepNext/>
      <w:keepLines/>
      <w:ind w:firstLine="883"/>
      <w:outlineLvl w:val="0"/>
    </w:pPr>
    <w:rPr>
      <w:rFonts w:ascii="Calibri" w:hAnsi="Calibri" w:eastAsia="黑体"/>
      <w:kern w:val="44"/>
      <w:sz w:val="32"/>
      <w:szCs w:val="22"/>
    </w:rPr>
  </w:style>
  <w:style w:type="paragraph" w:styleId="5">
    <w:name w:val="heading 2"/>
    <w:basedOn w:val="1"/>
    <w:next w:val="1"/>
    <w:link w:val="24"/>
    <w:unhideWhenUsed/>
    <w:qFormat/>
    <w:uiPriority w:val="0"/>
    <w:pPr>
      <w:keepNext/>
      <w:keepLines/>
      <w:ind w:firstLine="643"/>
      <w:outlineLvl w:val="1"/>
    </w:pPr>
    <w:rPr>
      <w:rFonts w:eastAsia="黑体"/>
      <w:szCs w:val="22"/>
    </w:rPr>
  </w:style>
  <w:style w:type="paragraph" w:styleId="6">
    <w:name w:val="heading 3"/>
    <w:basedOn w:val="1"/>
    <w:next w:val="1"/>
    <w:link w:val="21"/>
    <w:unhideWhenUsed/>
    <w:qFormat/>
    <w:uiPriority w:val="0"/>
    <w:pPr>
      <w:keepNext/>
      <w:keepLines/>
      <w:ind w:firstLine="643"/>
      <w:outlineLvl w:val="2"/>
    </w:pPr>
    <w:rPr>
      <w:rFonts w:ascii="Calibri" w:hAnsi="Calibri"/>
      <w:b/>
      <w:szCs w:val="2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footer"/>
    <w:basedOn w:val="1"/>
    <w:link w:val="19"/>
    <w:qFormat/>
    <w:uiPriority w:val="99"/>
    <w:pPr>
      <w:tabs>
        <w:tab w:val="center" w:pos="4153"/>
        <w:tab w:val="right" w:pos="8306"/>
      </w:tabs>
      <w:spacing w:line="240" w:lineRule="auto"/>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页脚 字符"/>
    <w:basedOn w:val="15"/>
    <w:link w:val="8"/>
    <w:qFormat/>
    <w:uiPriority w:val="99"/>
    <w:rPr>
      <w:rFonts w:ascii="Arial" w:hAnsi="Arial" w:eastAsia="仿宋" w:cs="Arial"/>
      <w:snapToGrid w:val="0"/>
      <w:color w:val="000000"/>
      <w:sz w:val="18"/>
      <w:szCs w:val="18"/>
    </w:rPr>
  </w:style>
  <w:style w:type="paragraph" w:styleId="20">
    <w:name w:val="List Paragraph"/>
    <w:basedOn w:val="1"/>
    <w:unhideWhenUsed/>
    <w:qFormat/>
    <w:uiPriority w:val="99"/>
    <w:pPr>
      <w:ind w:firstLine="420"/>
    </w:pPr>
  </w:style>
  <w:style w:type="character" w:customStyle="1" w:styleId="21">
    <w:name w:val="标题 3 字符"/>
    <w:basedOn w:val="15"/>
    <w:link w:val="6"/>
    <w:qFormat/>
    <w:uiPriority w:val="0"/>
    <w:rPr>
      <w:rFonts w:ascii="Calibri" w:hAnsi="Calibri" w:eastAsia="仿宋" w:cs="Arial"/>
      <w:b/>
      <w:snapToGrid w:val="0"/>
      <w:color w:val="000000"/>
      <w:sz w:val="28"/>
      <w:szCs w:val="22"/>
    </w:rPr>
  </w:style>
  <w:style w:type="character" w:customStyle="1" w:styleId="22">
    <w:name w:val="正文文本 字符"/>
    <w:basedOn w:val="15"/>
    <w:link w:val="2"/>
    <w:qFormat/>
    <w:uiPriority w:val="99"/>
    <w:rPr>
      <w:rFonts w:ascii="Arial" w:hAnsi="Arial" w:cs="Arial"/>
      <w:snapToGrid w:val="0"/>
      <w:color w:val="000000"/>
      <w:sz w:val="28"/>
      <w:szCs w:val="21"/>
    </w:rPr>
  </w:style>
  <w:style w:type="character" w:customStyle="1" w:styleId="23">
    <w:name w:val="标题 1 字符"/>
    <w:basedOn w:val="15"/>
    <w:link w:val="4"/>
    <w:qFormat/>
    <w:uiPriority w:val="0"/>
    <w:rPr>
      <w:rFonts w:ascii="Calibri" w:hAnsi="Calibri" w:eastAsia="黑体" w:cs="Arial"/>
      <w:snapToGrid w:val="0"/>
      <w:color w:val="000000"/>
      <w:kern w:val="44"/>
      <w:sz w:val="32"/>
      <w:szCs w:val="22"/>
    </w:rPr>
  </w:style>
  <w:style w:type="character" w:customStyle="1" w:styleId="24">
    <w:name w:val="标题 2 字符"/>
    <w:basedOn w:val="15"/>
    <w:link w:val="5"/>
    <w:qFormat/>
    <w:uiPriority w:val="0"/>
    <w:rPr>
      <w:rFonts w:ascii="Arial" w:hAnsi="Arial" w:eastAsia="黑体" w:cs="Arial"/>
      <w:snapToGrid w:val="0"/>
      <w:color w:val="000000"/>
      <w:sz w:val="28"/>
      <w:szCs w:val="22"/>
    </w:rPr>
  </w:style>
  <w:style w:type="table" w:customStyle="1" w:styleId="25">
    <w:name w:val="Grid Table 2 Accent 5"/>
    <w:basedOn w:val="13"/>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26">
    <w:name w:val="Grid Table 3 Accent 5"/>
    <w:basedOn w:val="13"/>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27">
    <w:name w:val="Grid Table 3 Accent 1"/>
    <w:basedOn w:val="13"/>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character" w:customStyle="1" w:styleId="28">
    <w:name w:val="fontstyle01"/>
    <w:basedOn w:val="15"/>
    <w:qFormat/>
    <w:uiPriority w:val="0"/>
    <w:rPr>
      <w:rFonts w:hint="default" w:ascii="FZSSJW--GB1-0" w:hAnsi="FZSSJW--GB1-0"/>
      <w:color w:val="000000"/>
      <w:sz w:val="22"/>
      <w:szCs w:val="22"/>
    </w:rPr>
  </w:style>
  <w:style w:type="character" w:customStyle="1" w:styleId="29">
    <w:name w:val="fontstyle11"/>
    <w:basedOn w:val="15"/>
    <w:qFormat/>
    <w:uiPriority w:val="0"/>
    <w:rPr>
      <w:rFonts w:hint="eastAsia" w:ascii="楷体_GB2312" w:eastAsia="楷体_GB2312"/>
      <w:color w:val="000000"/>
      <w:sz w:val="22"/>
      <w:szCs w:val="22"/>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19888</Words>
  <Characters>19963</Characters>
  <Lines>69</Lines>
  <Paragraphs>19</Paragraphs>
  <TotalTime>1</TotalTime>
  <ScaleCrop>false</ScaleCrop>
  <LinksUpToDate>false</LinksUpToDate>
  <CharactersWithSpaces>20102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2023-03-19T11:41:00Z</dcterms:created>
  <dc:creator>tech</dc:creator>
  <cp:lastModifiedBy>uos</cp:lastModifiedBy>
  <cp:lastPrinted>2023-09-28T01:14:00Z</cp:lastPrinted>
  <dcterms:modified xsi:type="dcterms:W3CDTF">2023-11-24T15:27:32Z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B35C095829B24A3D8CA1FE99674A779D</vt:lpwstr>
  </property>
</Properties>
</file>