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东莞市高新技术产品填报评审</w:t>
      </w:r>
      <w:r>
        <w:rPr>
          <w:b/>
          <w:sz w:val="36"/>
          <w:szCs w:val="36"/>
        </w:rPr>
        <w:t>系统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单</w:t>
      </w:r>
    </w:p>
    <w:p>
      <w:pPr>
        <w:jc w:val="center"/>
        <w:rPr>
          <w:rFonts w:hint="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位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使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用</w:t>
      </w:r>
    </w:p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说</w:t>
      </w:r>
    </w:p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明</w:t>
      </w:r>
    </w:p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书</w:t>
      </w:r>
    </w:p>
    <w:p/>
    <w:p/>
    <w:p/>
    <w:p/>
    <w:p/>
    <w:p/>
    <w:p/>
    <w:p/>
    <w:p/>
    <w:p/>
    <w:p/>
    <w:p/>
    <w:p/>
    <w:p/>
    <w:p/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单位申报流程如图：</w:t>
      </w:r>
    </w:p>
    <w:p>
      <w:pPr>
        <w:jc w:val="center"/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783830"/>
            <wp:effectExtent l="0" t="0" r="6985" b="7620"/>
            <wp:docPr id="1" name="图片 1" descr="企业申报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申报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8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详情查看如下操作模块的使用说明：</w:t>
      </w:r>
    </w:p>
    <w:p/>
    <w:p>
      <w:pPr>
        <w:pStyle w:val="2"/>
        <w:numPr>
          <w:ilvl w:val="0"/>
          <w:numId w:val="1"/>
        </w:num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注册登录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申报系统网址：http://dgjjkc.dggxxh.com:81/dggp/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①点击“企业登录”切换到企业模块，点击“企业注册”按钮，进行注册。如1.1图例。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②填写注册信息。如1.2图例。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③提交注册信息。如1.3图例。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④等待工作人员审核。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150" cy="2663825"/>
            <wp:effectExtent l="0" t="0" r="1270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1.1图例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68595" cy="2517775"/>
            <wp:effectExtent l="0" t="0" r="825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1.2图例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67325" cy="2492375"/>
            <wp:effectExtent l="0" t="0" r="952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1.3图例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首页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1、点击“立即申报”按钮，进入项目进行申报。如下图：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1854200"/>
            <wp:effectExtent l="0" t="0" r="10160" b="1270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企业填写申报内容，包括“基本信息”、“产品主要情况”、“知识产权情况”、“社会影响和社会价值”、“环境情况”、“附件信息”。如下图：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304415"/>
            <wp:effectExtent l="0" t="0" r="10160" b="63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提交项目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点击提交，项目提交审核。耐心等待工作人员的审核。如下图：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2192020"/>
            <wp:effectExtent l="0" t="0" r="10160" b="1778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支付专家评审费用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企业线上支付专家评审费用，如下图：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535430"/>
            <wp:effectExtent l="0" t="0" r="3810" b="762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若点击“稍后支付”，稍后可在申报项目列表中，点击“待支付评审费”，支付专家评审费用。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1746885"/>
            <wp:effectExtent l="0" t="0" r="8890" b="57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支付完成后，等待工作人员对填报的项目信息进行审核，若工作人员审核不通过，则退回给企业修改。工作人员初审后，进入专家评审环节。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单位信息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进入“单位信息”模块，点击“修改信息”按钮，进入完善企业基本信息和联系人信息。如下图：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745990" cy="2180590"/>
            <wp:effectExtent l="0" t="0" r="0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rcRect l="9745"/>
                    <a:stretch>
                      <a:fillRect/>
                    </a:stretch>
                  </pic:blipFill>
                  <pic:spPr>
                    <a:xfrm>
                      <a:off x="0" y="0"/>
                      <a:ext cx="474599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填写企业基本信息和联系人信息，如下图：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3191510"/>
            <wp:effectExtent l="0" t="0" r="12065" b="889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点击“确定”按钮，保存信息。如下图：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3207385"/>
            <wp:effectExtent l="0" t="0" r="12065" b="1206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申报管理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点击进入“申报管理”模块，如下图：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6690" cy="866775"/>
            <wp:effectExtent l="0" t="0" r="10160" b="952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填报信息或修改填报信息：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点击“修改”按钮，对已填报的信息，进行信息修改。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57800" cy="889000"/>
            <wp:effectExtent l="0" t="0" r="0" b="635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2、对已填报的“基本信息”、“产品主要情况”、“知识产权情况”、“社会影响和社会价值”、“环境情况”、“附件信息”进行修改。如下图：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6690" cy="2109470"/>
            <wp:effectExtent l="0" t="0" r="10160" b="508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3、提交修改的信息。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2350770"/>
            <wp:effectExtent l="0" t="0" r="3810" b="1143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支付专家评审费用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企业线上支付专家评审费用，如下图：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535430"/>
            <wp:effectExtent l="0" t="0" r="3810" b="762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4、若点击“稍后支付”，稍后可在申报项目列表中，点击“待支付评审费”，支付专家评审费用。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1746885"/>
            <wp:effectExtent l="0" t="0" r="8890" b="5715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5、支付完成后，等待工作人员对填报的项目信息进行审核，若工作人员审核不通过，则退回给企业修改。工作人员初审后，进入专家评审环节。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入会管理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提供给非会员的入口，非会员进入“入会申请”模块，选择类型，填写入会信息，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如下图：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325" cy="3742690"/>
            <wp:effectExtent l="0" t="0" r="9525" b="10160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提交后，协会工作人员将联系企业。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60959B"/>
    <w:multiLevelType w:val="singleLevel"/>
    <w:tmpl w:val="BA60959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0376D6"/>
    <w:multiLevelType w:val="singleLevel"/>
    <w:tmpl w:val="F00376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4B52251"/>
    <w:multiLevelType w:val="singleLevel"/>
    <w:tmpl w:val="04B5225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E1AD48E"/>
    <w:multiLevelType w:val="singleLevel"/>
    <w:tmpl w:val="0E1AD4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OTZjYzJjMTc5MDFmYTRlNDRmNGM1ZGY0ZGIzN2QifQ=="/>
  </w:docVars>
  <w:rsids>
    <w:rsidRoot w:val="057F6E1D"/>
    <w:rsid w:val="01343C25"/>
    <w:rsid w:val="038F0263"/>
    <w:rsid w:val="057F6E1D"/>
    <w:rsid w:val="08A92ADB"/>
    <w:rsid w:val="08FF26FB"/>
    <w:rsid w:val="09944FA9"/>
    <w:rsid w:val="0C76720C"/>
    <w:rsid w:val="0DAF0F47"/>
    <w:rsid w:val="0E3966AF"/>
    <w:rsid w:val="0F8C09F2"/>
    <w:rsid w:val="0FA80EEA"/>
    <w:rsid w:val="115832F0"/>
    <w:rsid w:val="158659DE"/>
    <w:rsid w:val="15875F52"/>
    <w:rsid w:val="17CE7E68"/>
    <w:rsid w:val="211A5ECC"/>
    <w:rsid w:val="21CE6CB6"/>
    <w:rsid w:val="239A7798"/>
    <w:rsid w:val="248F0784"/>
    <w:rsid w:val="258E50DA"/>
    <w:rsid w:val="275E288B"/>
    <w:rsid w:val="2A607F79"/>
    <w:rsid w:val="2B397896"/>
    <w:rsid w:val="2C0A68AE"/>
    <w:rsid w:val="2D6961BA"/>
    <w:rsid w:val="2E7035CF"/>
    <w:rsid w:val="300761B5"/>
    <w:rsid w:val="34207846"/>
    <w:rsid w:val="36FE71A2"/>
    <w:rsid w:val="378679C0"/>
    <w:rsid w:val="3CB72D11"/>
    <w:rsid w:val="3D3E2AEA"/>
    <w:rsid w:val="3EAB41B0"/>
    <w:rsid w:val="3F0044FB"/>
    <w:rsid w:val="3FE83C05"/>
    <w:rsid w:val="46261E3A"/>
    <w:rsid w:val="46A47E62"/>
    <w:rsid w:val="487246ED"/>
    <w:rsid w:val="4B047121"/>
    <w:rsid w:val="4E3A7CA6"/>
    <w:rsid w:val="50B918D0"/>
    <w:rsid w:val="515B7CB7"/>
    <w:rsid w:val="53220A8C"/>
    <w:rsid w:val="53416AA6"/>
    <w:rsid w:val="53536E98"/>
    <w:rsid w:val="559519EA"/>
    <w:rsid w:val="58615BB3"/>
    <w:rsid w:val="5960230F"/>
    <w:rsid w:val="5B81656C"/>
    <w:rsid w:val="5C2E3D3A"/>
    <w:rsid w:val="5F2B2A77"/>
    <w:rsid w:val="5F5468FA"/>
    <w:rsid w:val="60495B18"/>
    <w:rsid w:val="60CA0F94"/>
    <w:rsid w:val="61774699"/>
    <w:rsid w:val="628801E0"/>
    <w:rsid w:val="62B62F9F"/>
    <w:rsid w:val="655F01DD"/>
    <w:rsid w:val="66D02617"/>
    <w:rsid w:val="696718CB"/>
    <w:rsid w:val="6ECC76A7"/>
    <w:rsid w:val="6EE42C42"/>
    <w:rsid w:val="719258E2"/>
    <w:rsid w:val="747B1953"/>
    <w:rsid w:val="7A81758F"/>
    <w:rsid w:val="7BC9569A"/>
    <w:rsid w:val="7ED0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2023-10-20T07:51:00Z</dcterms:created>
  <dc:creator>巧玲</dc:creator>
  <cp:lastModifiedBy>巧玲</cp:lastModifiedBy>
  <dcterms:modified xsi:type="dcterms:W3CDTF">2023-10-23T04:45:35Z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C41760931DB94EBEA4B7F1068A5B5189_13</vt:lpwstr>
  </property>
</Properties>
</file>